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customXml/itemProps2.xml" ContentType="application/vnd.openxmlformats-officedocument.customXmlProperties+xml"/>
  <Override PartName="/word/styles.xml" ContentType="application/vnd.openxmlformats-officedocument.wordprocessingml.styles+xml"/>
  <Override PartName="/customXml/itemProps3.xml" ContentType="application/vnd.openxmlformats-officedocument.customXmlProperties+xml"/>
  <Override PartName="/word/document.xml" ContentType="application/vnd.openxmlformats-officedocument.wordprocessingml.document.main+xml"/>
  <Override PartName="/word/theme/theme1.xml" ContentType="application/vnd.openxmlformats-officedocument.theme+xml"/>
  <Override PartName="/docProps/custom.xml" ContentType="application/vnd.openxmlformats-officedocument.custom-propertie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before="240" w:line="276" w:lineRule="auto"/>
        <w:ind w:right="-1"/>
        <w:jc w:val="center"/>
        <w:rPr>
          <w:rFonts w:ascii="Arial" w:hAnsi="Arial" w:eastAsia="Arial" w:cs="Arial"/>
          <w:b/>
          <w:bCs/>
          <w:color w:val="auto"/>
          <w:highlight w:val="none"/>
        </w:rPr>
      </w:pPr>
      <w:r>
        <w:rPr>
          <w:rFonts w:ascii="Arial" w:hAnsi="Arial" w:eastAsia="Arial" w:cs="Arial"/>
          <w:b/>
          <w:bCs/>
          <w:color w:val="auto"/>
        </w:rPr>
        <w:t xml:space="preserve">NOVO ESTUDO TÉCNICO PRELIMINAR</w:t>
      </w:r>
      <w:r>
        <w:rPr>
          <w:rFonts w:ascii="Arial" w:hAnsi="Arial" w:eastAsia="Arial" w:cs="Arial"/>
          <w:b/>
          <w:bCs/>
          <w:color w:val="auto"/>
          <w:highlight w:val="none"/>
        </w:rPr>
      </w:r>
      <w:r>
        <w:rPr>
          <w:rFonts w:ascii="Arial" w:hAnsi="Arial" w:eastAsia="Arial" w:cs="Arial"/>
          <w:b/>
          <w:bCs/>
          <w:color w:val="auto"/>
          <w:highlight w:val="none"/>
        </w:rPr>
      </w:r>
    </w:p>
    <w:p>
      <w:pPr>
        <w:pBdr/>
        <w:spacing w:before="240" w:line="276" w:lineRule="auto"/>
        <w:ind w:right="-1"/>
        <w:jc w:val="both"/>
        <w:rPr>
          <w:rFonts w:ascii="Arial" w:hAnsi="Arial" w:cs="Arial"/>
          <w:b/>
          <w:color w:val="auto"/>
        </w:rPr>
      </w:pPr>
      <w:r>
        <w:rPr>
          <w:rFonts w:ascii="Arial" w:hAnsi="Arial" w:eastAsia="Arial" w:cs="Arial"/>
          <w:b/>
          <w:color w:val="auto"/>
        </w:rPr>
      </w:r>
      <w:r>
        <w:rPr>
          <w:rFonts w:ascii="Arial" w:hAnsi="Arial" w:cs="Arial"/>
          <w:b/>
          <w:color w:val="auto"/>
        </w:rPr>
      </w:r>
      <w:r>
        <w:rPr>
          <w:rFonts w:ascii="Arial" w:hAnsi="Arial" w:cs="Arial"/>
          <w:b/>
          <w:color w:val="auto"/>
        </w:rPr>
      </w:r>
    </w:p>
    <w:p>
      <w:pPr>
        <w:pBdr/>
        <w:spacing w:before="240" w:line="276" w:lineRule="auto"/>
        <w:ind w:right="-1"/>
        <w:jc w:val="both"/>
        <w:rPr>
          <w:rFonts w:ascii="Arial" w:hAnsi="Arial" w:cs="Arial"/>
          <w:color w:val="auto"/>
        </w:rPr>
      </w:pPr>
      <w:r>
        <w:rPr>
          <w:rFonts w:ascii="Arial" w:hAnsi="Arial" w:eastAsia="Arial" w:cs="Arial"/>
          <w:color w:val="auto"/>
        </w:rPr>
        <w:t xml:space="preserve">Documento de Formalização de Demanda nº </w:t>
      </w:r>
      <w:r>
        <w:rPr>
          <w:rFonts w:ascii="Arial" w:hAnsi="Arial" w:eastAsia="Arial" w:cs="Arial"/>
          <w:color w:val="auto"/>
        </w:rPr>
        <w:t xml:space="preserve">026</w:t>
      </w:r>
      <w:r>
        <w:rPr>
          <w:rFonts w:ascii="Arial" w:hAnsi="Arial" w:eastAsia="Arial" w:cs="Arial"/>
          <w:color w:val="auto"/>
        </w:rPr>
        <w:t xml:space="preserve">/2025</w:t>
      </w:r>
      <w:r>
        <w:rPr>
          <w:rFonts w:ascii="Arial" w:hAnsi="Arial" w:cs="Arial"/>
          <w:color w:val="auto"/>
        </w:rPr>
      </w:r>
      <w:r>
        <w:rPr>
          <w:rFonts w:ascii="Arial" w:hAnsi="Arial" w:cs="Arial"/>
          <w:color w:val="auto"/>
        </w:rPr>
      </w:r>
    </w:p>
    <w:p>
      <w:pPr>
        <w:pBdr/>
        <w:spacing w:before="240" w:line="276" w:lineRule="auto"/>
        <w:ind w:right="-1"/>
        <w:jc w:val="both"/>
        <w:rPr>
          <w:rFonts w:ascii="Arial" w:hAnsi="Arial" w:cs="Arial"/>
          <w:color w:val="auto"/>
        </w:rPr>
      </w:pPr>
      <w:r>
        <w:rPr>
          <w:rFonts w:ascii="Arial" w:hAnsi="Arial" w:eastAsia="Arial" w:cs="Arial"/>
          <w:color w:val="auto"/>
        </w:rPr>
        <w:t xml:space="preserve">Processo Administrativo nº </w:t>
      </w:r>
      <w:r>
        <w:rPr>
          <w:rFonts w:ascii="Arial" w:hAnsi="Arial" w:eastAsia="Arial" w:cs="Arial"/>
          <w:color w:val="auto"/>
        </w:rPr>
        <w:t xml:space="preserve">6489</w:t>
      </w:r>
      <w:r>
        <w:rPr>
          <w:rFonts w:ascii="Arial" w:hAnsi="Arial" w:eastAsia="Arial" w:cs="Arial"/>
          <w:color w:val="auto"/>
        </w:rPr>
        <w:t xml:space="preserve">/2025</w:t>
      </w:r>
      <w:r>
        <w:rPr>
          <w:rFonts w:ascii="Arial" w:hAnsi="Arial" w:cs="Arial"/>
          <w:color w:val="auto"/>
        </w:rPr>
      </w:r>
      <w:r>
        <w:rPr>
          <w:rFonts w:ascii="Arial" w:hAnsi="Arial" w:cs="Arial"/>
          <w:color w:val="auto"/>
        </w:rPr>
      </w:r>
    </w:p>
    <w:p>
      <w:pPr>
        <w:pBdr>
          <w:bottom w:val="single" w:color="000000" w:sz="12" w:space="1"/>
        </w:pBdr>
        <w:spacing w:before="240" w:line="276" w:lineRule="auto"/>
        <w:ind/>
        <w:jc w:val="both"/>
        <w:rPr>
          <w:rFonts w:ascii="Arial" w:hAnsi="Arial" w:cs="Arial"/>
          <w:b/>
          <w:bCs/>
          <w:color w:val="auto"/>
        </w:rPr>
      </w:pPr>
      <w:r>
        <w:rPr>
          <w:rFonts w:ascii="Arial" w:hAnsi="Arial" w:eastAsia="Arial" w:cs="Arial"/>
          <w:b/>
          <w:bCs/>
          <w:color w:val="auto"/>
        </w:rPr>
      </w:r>
      <w:r>
        <w:rPr>
          <w:rFonts w:ascii="Arial" w:hAnsi="Arial" w:cs="Arial"/>
          <w:b/>
          <w:bCs/>
          <w:color w:val="auto"/>
        </w:rPr>
      </w:r>
      <w:r>
        <w:rPr>
          <w:rFonts w:ascii="Arial" w:hAnsi="Arial" w:cs="Arial"/>
          <w:b/>
          <w:bCs/>
          <w:color w:val="auto"/>
        </w:rPr>
      </w:r>
    </w:p>
    <w:p>
      <w:pPr>
        <w:numPr>
          <w:ilvl w:val="0"/>
          <w:numId w:val="1"/>
        </w:numPr>
        <w:pBdr>
          <w:bottom w:val="single" w:color="000000" w:sz="12" w:space="1"/>
        </w:pBdr>
        <w:spacing w:before="240" w:line="276" w:lineRule="auto"/>
        <w:ind w:firstLine="0" w:left="0"/>
        <w:jc w:val="both"/>
        <w:rPr>
          <w:rFonts w:ascii="Arial" w:hAnsi="Arial" w:cs="Arial"/>
          <w:b/>
          <w:bCs/>
          <w:color w:val="auto"/>
        </w:rPr>
      </w:pPr>
      <w:r>
        <w:rPr>
          <w:rFonts w:ascii="Arial" w:hAnsi="Arial" w:eastAsia="Arial" w:cs="Arial"/>
          <w:b/>
          <w:bCs/>
          <w:color w:val="auto"/>
        </w:rPr>
        <w:t xml:space="preserve">DESCRIÇÃO DA NECESSIDADE DA CONTRATAÇÃO </w:t>
      </w:r>
      <w:r>
        <w:rPr>
          <w:rFonts w:ascii="Arial" w:hAnsi="Arial" w:cs="Arial"/>
          <w:b/>
          <w:bCs/>
          <w:color w:val="auto"/>
        </w:rPr>
      </w:r>
      <w:r>
        <w:rPr>
          <w:rFonts w:ascii="Arial" w:hAnsi="Arial" w:cs="Arial"/>
          <w:b/>
          <w:bCs/>
          <w:color w:val="auto"/>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A </w:t>
      </w:r>
      <w:r>
        <w:rPr>
          <w:rFonts w:ascii="Arial" w:hAnsi="Arial" w:eastAsia="Arial" w:cs="Arial"/>
          <w:color w:val="auto"/>
          <w:sz w:val="22"/>
          <w:szCs w:val="22"/>
        </w:rPr>
        <w:t xml:space="preserve">Secretaria Municipal de Educação</w:t>
      </w:r>
      <w:r>
        <w:rPr>
          <w:rFonts w:ascii="Arial" w:hAnsi="Arial" w:eastAsia="Arial" w:cs="Arial"/>
          <w:color w:val="auto"/>
          <w:sz w:val="22"/>
          <w:szCs w:val="22"/>
        </w:rPr>
        <w:t xml:space="preserve">, </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possui</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atu</w:t>
      </w:r>
      <w:r>
        <w:rPr>
          <w:rFonts w:ascii="Arial" w:hAnsi="Arial" w:eastAsia="Arial" w:cs="Arial"/>
          <w:color w:val="auto"/>
          <w:sz w:val="22"/>
          <w:szCs w:val="22"/>
        </w:rPr>
        <w:t xml:space="preserve">almente</w:t>
      </w:r>
      <w:r>
        <w:rPr>
          <w:rFonts w:ascii="Arial" w:hAnsi="Arial" w:eastAsia="Arial" w:cs="Arial"/>
          <w:color w:val="auto"/>
          <w:sz w:val="22"/>
          <w:szCs w:val="22"/>
          <w:highlight w:val="none"/>
        </w:rPr>
        <w:t xml:space="preserve"> </w:t>
      </w:r>
      <w:r>
        <w:rPr>
          <w:rFonts w:ascii="Arial" w:hAnsi="Arial" w:eastAsia="Arial" w:cs="Arial"/>
          <w:color w:val="auto"/>
          <w:sz w:val="22"/>
          <w:szCs w:val="22"/>
          <w:highlight w:val="none"/>
        </w:rPr>
        <w:t xml:space="preserve">39</w:t>
      </w:r>
      <w:r>
        <w:rPr>
          <w:rFonts w:ascii="Arial" w:hAnsi="Arial" w:eastAsia="Arial" w:cs="Arial"/>
          <w:color w:val="auto"/>
          <w:spacing w:val="1"/>
          <w:sz w:val="22"/>
          <w:szCs w:val="22"/>
          <w:highlight w:val="none"/>
        </w:rPr>
        <w:t xml:space="preserve"> </w:t>
      </w:r>
      <w:r>
        <w:rPr>
          <w:rFonts w:ascii="Arial" w:hAnsi="Arial" w:eastAsia="Arial" w:cs="Arial"/>
          <w:color w:val="auto"/>
          <w:sz w:val="22"/>
          <w:szCs w:val="22"/>
          <w:highlight w:val="none"/>
        </w:rPr>
        <w:t xml:space="preserve">prédio</w:t>
      </w:r>
      <w:r>
        <w:rPr>
          <w:rFonts w:ascii="Arial" w:hAnsi="Arial" w:eastAsia="Arial" w:cs="Arial"/>
          <w:color w:val="auto"/>
          <w:sz w:val="22"/>
          <w:szCs w:val="22"/>
          <w:highlight w:val="none"/>
        </w:rPr>
        <w:t xml:space="preserve">s</w:t>
      </w:r>
      <w:r>
        <w:rPr>
          <w:rFonts w:ascii="Arial" w:hAnsi="Arial" w:eastAsia="Arial" w:cs="Arial"/>
          <w:color w:val="auto"/>
          <w:sz w:val="22"/>
          <w:szCs w:val="22"/>
        </w:rPr>
        <w:t xml:space="preserv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distribuídos </w:t>
      </w:r>
      <w:r>
        <w:rPr>
          <w:rFonts w:ascii="Arial" w:hAnsi="Arial" w:eastAsia="Arial" w:cs="Arial"/>
          <w:color w:val="auto"/>
          <w:sz w:val="22"/>
          <w:szCs w:val="22"/>
        </w:rPr>
        <w:t xml:space="preserve">distribuídos pelo município</w:t>
      </w:r>
      <w:r>
        <w:rPr>
          <w:rFonts w:ascii="Arial" w:hAnsi="Arial" w:eastAsia="Arial" w:cs="Arial"/>
          <w:color w:val="auto"/>
          <w:sz w:val="22"/>
          <w:szCs w:val="22"/>
        </w:rPr>
        <w:t xml:space="preserve">.</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A presente contratação visa manter todas</w:t>
      </w:r>
      <w:r>
        <w:rPr>
          <w:rFonts w:ascii="Arial" w:hAnsi="Arial" w:eastAsia="Arial" w:cs="Arial"/>
          <w:color w:val="auto"/>
          <w:sz w:val="22"/>
          <w:szCs w:val="22"/>
        </w:rPr>
        <w:t xml:space="preserve"> as unidades </w:t>
      </w:r>
      <w:r>
        <w:rPr>
          <w:rFonts w:ascii="Arial" w:hAnsi="Arial" w:eastAsia="Arial" w:cs="Arial"/>
          <w:color w:val="auto"/>
          <w:sz w:val="22"/>
          <w:szCs w:val="22"/>
          <w:lang w:val="pt-BR"/>
        </w:rPr>
        <w:t xml:space="preserve">prediais</w:t>
      </w:r>
      <w:r>
        <w:rPr>
          <w:rFonts w:ascii="Arial" w:hAnsi="Arial" w:eastAsia="Arial" w:cs="Arial"/>
          <w:color w:val="auto"/>
          <w:sz w:val="22"/>
          <w:szCs w:val="22"/>
        </w:rPr>
        <w:t xml:space="preserve"> em perfeitas condições de uso e salubre habitabilidade, para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garantir aos usuários e servidores do Poder </w:t>
      </w:r>
      <w:r>
        <w:rPr>
          <w:rFonts w:ascii="Arial" w:hAnsi="Arial" w:eastAsia="Arial" w:cs="Arial"/>
          <w:color w:val="auto"/>
          <w:sz w:val="22"/>
          <w:szCs w:val="22"/>
        </w:rPr>
        <w:t xml:space="preserve">Público</w:t>
      </w:r>
      <w:r>
        <w:rPr>
          <w:rFonts w:ascii="Arial" w:hAnsi="Arial" w:eastAsia="Arial" w:cs="Arial"/>
          <w:color w:val="auto"/>
          <w:sz w:val="22"/>
          <w:szCs w:val="22"/>
        </w:rPr>
        <w:t xml:space="preserve">, mantendo</w:t>
      </w:r>
      <w:r>
        <w:rPr>
          <w:rFonts w:ascii="Arial" w:hAnsi="Arial" w:eastAsia="Arial" w:cs="Arial"/>
          <w:color w:val="auto"/>
          <w:sz w:val="22"/>
          <w:szCs w:val="22"/>
        </w:rPr>
        <w:t xml:space="preserve"> atendimento eficiente, circulação segura e fácil acesso às pessoas com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deficiência (PCD) ou mobilidade reduzida. Tudo isso com estreita observância de critérios e mecanismos geradores de maior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eficiência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economicidade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menor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impacto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ambiental</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possível</w:t>
      </w:r>
      <w:r>
        <w:rPr>
          <w:rFonts w:ascii="Arial" w:hAnsi="Arial" w:eastAsia="Arial" w:cs="Arial"/>
          <w:color w:val="auto"/>
          <w:sz w:val="22"/>
          <w:szCs w:val="22"/>
        </w:rPr>
        <w:t xml:space="preserve">.</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A gestão de imóveis públicos exige de seus gestores conhecimentos de ordem técnica, legal e administrativa. Portanto, 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manutenção predial (preventiva e corretiva), acima de tudo, deve ser entendida como um dos preceitos da garantia da segurança,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saúde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bem-estar dos usuários das instalações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prediais.</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O quadro de pessoal da Administração é insuficiente para atender todas essas demandas, as quais,  motivo pelo se faz necessária a contratação de empresa especializada que possa dispor 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funcionários e equipamentos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mais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variadas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funções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como: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ajudante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geral</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manutenção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reparos,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bombeiro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hidráulico,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eletricista,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marceneiro,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pedreiro, pintor,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serralheiro,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técnico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refrigeração, dentre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outros afins.</w:t>
      </w:r>
      <w:r>
        <w:rPr>
          <w:rFonts w:ascii="Arial" w:hAnsi="Arial" w:cs="Arial"/>
          <w:color w:val="auto"/>
          <w:sz w:val="22"/>
          <w:szCs w:val="22"/>
          <w:highlight w:val="none"/>
        </w:rPr>
      </w:r>
      <w:r>
        <w:rPr>
          <w:rFonts w:ascii="Arial" w:hAnsi="Arial" w:cs="Arial"/>
          <w:color w:val="auto"/>
          <w:sz w:val="22"/>
          <w:szCs w:val="22"/>
          <w:highlight w:val="none"/>
        </w:rPr>
      </w:r>
    </w:p>
    <w:p>
      <w:pPr>
        <w:pBdr/>
        <w:spacing w:before="240" w:line="276" w:lineRule="auto"/>
        <w:ind/>
        <w:jc w:val="both"/>
        <w:rPr>
          <w:rFonts w:ascii="Arial" w:hAnsi="Arial" w:cs="Arial"/>
          <w:color w:val="auto"/>
          <w:sz w:val="22"/>
          <w:szCs w:val="22"/>
        </w:rPr>
      </w:pPr>
      <w:r>
        <w:rPr>
          <w:rFonts w:ascii="Arial" w:hAnsi="Arial" w:eastAsia="Arial" w:cs="Arial"/>
          <w:color w:val="auto"/>
          <w:sz w:val="22"/>
          <w:szCs w:val="22"/>
          <w:highlight w:val="none"/>
          <w:lang w:val="pt-BR"/>
        </w:rPr>
        <w:t xml:space="preserve">Desta forma, </w:t>
      </w:r>
      <w:r>
        <w:rPr>
          <w:rFonts w:ascii="Arial" w:hAnsi="Arial" w:eastAsia="Arial" w:cs="Arial"/>
          <w:color w:val="auto"/>
          <w:sz w:val="22"/>
          <w:szCs w:val="22"/>
        </w:rPr>
        <w:t xml:space="preserve">Necessita-se da</w:t>
      </w:r>
      <w:r>
        <w:rPr>
          <w:rFonts w:ascii="Arial" w:hAnsi="Arial" w:eastAsia="Arial" w:cs="Arial"/>
          <w:color w:val="auto"/>
          <w:sz w:val="22"/>
          <w:szCs w:val="22"/>
        </w:rPr>
        <w:t xml:space="preserve"> contratação de uma</w:t>
      </w:r>
      <w:r>
        <w:rPr>
          <w:rFonts w:ascii="Arial" w:hAnsi="Arial" w:eastAsia="Arial" w:cs="Arial"/>
          <w:color w:val="auto"/>
          <w:sz w:val="22"/>
          <w:szCs w:val="22"/>
        </w:rPr>
        <w:t xml:space="preserve"> empresa especializada, no ramo de engenharia</w:t>
      </w:r>
      <w:r>
        <w:rPr>
          <w:rFonts w:ascii="Arial" w:hAnsi="Arial" w:eastAsia="Arial" w:cs="Arial"/>
          <w:color w:val="auto"/>
          <w:sz w:val="22"/>
          <w:szCs w:val="22"/>
        </w:rPr>
        <w:t xml:space="preserve"> civil</w:t>
      </w:r>
      <w:r>
        <w:rPr>
          <w:rFonts w:ascii="Arial" w:hAnsi="Arial" w:eastAsia="Arial" w:cs="Arial"/>
          <w:color w:val="auto"/>
          <w:sz w:val="22"/>
          <w:szCs w:val="22"/>
        </w:rPr>
        <w:t xml:space="preserve">, para prestação de serviços de operação, de manutenção predial preventiva, corretiva e preditiva, com fornecimento de peças, materiais de consumo, insumos e mão de obra</w:t>
      </w:r>
      <w:r>
        <w:rPr>
          <w:rFonts w:ascii="Arial" w:hAnsi="Arial" w:eastAsia="Arial" w:cs="Arial"/>
          <w:color w:val="auto"/>
          <w:sz w:val="22"/>
          <w:szCs w:val="22"/>
          <w:highlight w:val="none"/>
        </w:rPr>
        <w:t xml:space="preserve">.</w:t>
      </w:r>
      <w:r>
        <w:rPr>
          <w:rFonts w:ascii="Arial" w:hAnsi="Arial" w:eastAsia="Arial" w:cs="Arial"/>
          <w:color w:val="auto"/>
          <w:sz w:val="22"/>
          <w:szCs w:val="22"/>
          <w:highlight w:val="yellow"/>
        </w:rPr>
        <w:t xml:space="preserve"> </w:t>
      </w:r>
      <w:r>
        <w:rPr>
          <w:rFonts w:ascii="Arial" w:hAnsi="Arial" w:cs="Arial"/>
          <w:color w:val="auto"/>
          <w:sz w:val="22"/>
          <w:szCs w:val="22"/>
        </w:rPr>
      </w:r>
      <w:r>
        <w:rPr>
          <w:rFonts w:ascii="Arial" w:hAnsi="Arial" w:cs="Arial"/>
          <w:color w:val="auto"/>
          <w:sz w:val="22"/>
          <w:szCs w:val="22"/>
        </w:rPr>
      </w:r>
    </w:p>
    <w:p>
      <w:pPr>
        <w:pBdr/>
        <w:spacing w:before="240" w:line="276" w:lineRule="auto"/>
        <w:ind/>
        <w:jc w:val="both"/>
        <w:rPr>
          <w:rFonts w:ascii="Arial" w:hAnsi="Arial" w:eastAsia="Arial" w:cs="Arial"/>
          <w:color w:val="auto"/>
          <w:sz w:val="22"/>
          <w:szCs w:val="22"/>
          <w:highlight w:val="none"/>
        </w:rPr>
      </w:pPr>
      <w:r>
        <w:rPr>
          <w:rFonts w:ascii="Arial" w:hAnsi="Arial" w:eastAsia="Arial" w:cs="Arial"/>
          <w:color w:val="auto"/>
          <w:sz w:val="22"/>
          <w:szCs w:val="22"/>
        </w:rPr>
        <w:t xml:space="preserve">O</w:t>
      </w:r>
      <w:r>
        <w:rPr>
          <w:rFonts w:ascii="Arial" w:hAnsi="Arial" w:eastAsia="Arial" w:cs="Arial"/>
          <w:color w:val="auto"/>
          <w:sz w:val="22"/>
          <w:szCs w:val="22"/>
        </w:rPr>
        <w:t xml:space="preserve">s</w:t>
      </w:r>
      <w:r>
        <w:rPr>
          <w:rFonts w:ascii="Arial" w:hAnsi="Arial" w:eastAsia="Arial" w:cs="Arial"/>
          <w:color w:val="auto"/>
          <w:sz w:val="22"/>
          <w:szCs w:val="22"/>
        </w:rPr>
        <w:t xml:space="preserve"> serviço</w:t>
      </w:r>
      <w:r>
        <w:rPr>
          <w:rFonts w:ascii="Arial" w:hAnsi="Arial" w:eastAsia="Arial" w:cs="Arial"/>
          <w:color w:val="auto"/>
          <w:sz w:val="22"/>
          <w:szCs w:val="22"/>
        </w:rPr>
        <w:t xml:space="preserve">s poderão ser</w:t>
      </w:r>
      <w:r>
        <w:rPr>
          <w:rFonts w:ascii="Arial" w:hAnsi="Arial" w:eastAsia="Arial" w:cs="Arial"/>
          <w:color w:val="auto"/>
          <w:sz w:val="22"/>
          <w:szCs w:val="22"/>
        </w:rPr>
        <w:t xml:space="preserve"> realizado</w:t>
      </w:r>
      <w:r>
        <w:rPr>
          <w:rFonts w:ascii="Arial" w:hAnsi="Arial" w:eastAsia="Arial" w:cs="Arial"/>
          <w:color w:val="auto"/>
          <w:sz w:val="22"/>
          <w:szCs w:val="22"/>
        </w:rPr>
        <w:t xml:space="preserve">s</w:t>
      </w:r>
      <w:r>
        <w:rPr>
          <w:rFonts w:ascii="Arial" w:hAnsi="Arial" w:eastAsia="Arial" w:cs="Arial"/>
          <w:color w:val="auto"/>
          <w:sz w:val="22"/>
          <w:szCs w:val="22"/>
        </w:rPr>
        <w:t xml:space="preserve">, com </w:t>
      </w:r>
      <w:r>
        <w:rPr>
          <w:rFonts w:ascii="Arial" w:hAnsi="Arial" w:eastAsia="Arial" w:cs="Arial"/>
          <w:color w:val="auto"/>
          <w:sz w:val="22"/>
          <w:szCs w:val="22"/>
        </w:rPr>
        <w:t xml:space="preserve">solicitação </w:t>
      </w:r>
      <w:r>
        <w:rPr>
          <w:rFonts w:ascii="Arial" w:hAnsi="Arial" w:eastAsia="Arial" w:cs="Arial"/>
          <w:color w:val="auto"/>
          <w:sz w:val="22"/>
          <w:szCs w:val="22"/>
        </w:rPr>
        <w:t xml:space="preserve">sob demanda, em todos os prédios administrados pela Secretaria Municipal de Educação, citadas logo abaixo:</w:t>
      </w:r>
      <w:r>
        <w:rPr>
          <w:rFonts w:ascii="Arial" w:hAnsi="Arial" w:eastAsia="Arial" w:cs="Arial"/>
          <w:color w:val="auto"/>
          <w:sz w:val="22"/>
          <w:szCs w:val="22"/>
          <w:highlight w:val="none"/>
        </w:rPr>
      </w:r>
      <w:r>
        <w:rPr>
          <w:rFonts w:ascii="Arial" w:hAnsi="Arial" w:eastAsia="Arial" w:cs="Arial"/>
          <w:color w:val="auto"/>
          <w:sz w:val="22"/>
          <w:szCs w:val="22"/>
          <w:highlight w:val="none"/>
        </w:rPr>
      </w:r>
    </w:p>
    <w:p w14:paraId="42097BEF">
      <w:pPr>
        <w:pBdr/>
        <w:spacing w:before="240" w:line="276" w:lineRule="auto"/>
        <w:ind/>
        <w:jc w:val="both"/>
        <w:rPr>
          <w:rFonts w:ascii="Arial" w:hAnsi="Arial" w:eastAsia="Arial" w:cs="Arial"/>
          <w:color w:val="auto"/>
          <w:sz w:val="22"/>
          <w:szCs w:val="22"/>
          <w:highlight w:val="none"/>
        </w:rPr>
      </w:pPr>
      <w:r>
        <w:rPr>
          <w:rFonts w:ascii="Arial" w:hAnsi="Arial" w:eastAsia="Arial" w:cs="Arial"/>
          <w:color w:val="auto"/>
          <w:sz w:val="22"/>
          <w:szCs w:val="22"/>
          <w:highlight w:val="none"/>
        </w:rPr>
      </w:r>
      <w:r>
        <w:rPr>
          <w:rFonts w:ascii="Arial" w:hAnsi="Arial" w:eastAsia="Arial" w:cs="Arial"/>
          <w:color w:val="auto"/>
          <w:sz w:val="22"/>
          <w:szCs w:val="22"/>
          <w:highlight w:val="none"/>
        </w:rPr>
      </w:r>
      <w:r>
        <w:rPr>
          <w:rFonts w:ascii="Arial" w:hAnsi="Arial" w:eastAsia="Arial" w:cs="Arial"/>
          <w:color w:val="auto"/>
          <w:sz w:val="22"/>
          <w:szCs w:val="22"/>
          <w:highlight w:val="none"/>
        </w:rPr>
      </w:r>
    </w:p>
    <w:tbl>
      <w:tblPr>
        <w:tblStyle w:val="1060"/>
        <w:tblInd w:w="0" w:type="dxa"/>
        <w:tblW w:w="0" w:type="auto"/>
        <w:tblBorders>
          <w:top w:val="single" w:color="000000" w:sz="4" w:space="0"/>
          <w:left w:val="single" w:color="000000" w:sz="4" w:space="0"/>
          <w:bottom w:val="single" w:color="000000" w:sz="6" w:space="0"/>
          <w:right w:val="single" w:color="000000" w:sz="6" w:space="0"/>
          <w:insideH w:val="none" w:color="000000" w:sz="4" w:space="0"/>
          <w:insideV w:val="none" w:color="000000" w:sz="4" w:space="0"/>
        </w:tblBorders>
        <w:tblLayout w:type="fixed"/>
        <w:tblLook w:val="04A0" w:firstRow="1" w:lastRow="0" w:firstColumn="1" w:lastColumn="0" w:noHBand="0" w:noVBand="1"/>
      </w:tblPr>
      <w:tblGrid>
        <w:gridCol w:w="9071"/>
      </w:tblGrid>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bfbfbf" w:themeColor="background1" w:themeShade="BF" w:fill="bfbfbf" w:themeFill="background1" w:themeFillShade="BF"/>
              <w:spacing w:line="276" w:lineRule="auto"/>
              <w:ind w:right="0" w:firstLine="0" w:left="0"/>
              <w:jc w:val="center"/>
              <w:rPr>
                <w:rFonts w:ascii="Arial" w:hAnsi="Arial" w:eastAsia="Arial" w:cs="Arial"/>
                <w:color w:val="000000" w:themeColor="text1"/>
                <w:sz w:val="18"/>
                <w:szCs w:val="18"/>
              </w:rPr>
            </w:pPr>
            <w:r>
              <w:rPr>
                <w:rFonts w:ascii="Arial" w:hAnsi="Arial" w:eastAsia="Arial" w:cs="Arial"/>
                <w:b/>
                <w:color w:val="000000" w:themeColor="text1"/>
                <w:sz w:val="18"/>
                <w:szCs w:val="18"/>
              </w:rPr>
              <w:t xml:space="preserve">UNIDADE PREDIAL</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SECRETARIA MUNICIPAL DE EDUCAÇÃO</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SALA CONJUGADA DA SECRETARIA MUNICIPAL DE EDUCAÇÃO </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SALA DE HTPC</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BARRACÃO DE TRANSPORTE ESCOLAR</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AEE - ATENDIMENTO ESTUDANTIL ESPECIALIZADO</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VICTÓRIA CÔMODO RAYMUNDO FERNANDES</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PROFª. THEREZA ANGELINA LOURENÇON</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PROFª. MARIA STELA SALES IZZO</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CLEUSA MARCHI BARBI (BAIRRO DA MINA)</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CATHARINA REINHOLZ SABÓ</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PREFEITO JOSÉ DE OLIVEIRA</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MÁRIO COVAS</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JOSÉ LEME DO PRADO FILHO</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MARIA JOSÉ DE MELO</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VEREADOR LAERTE RETONDO</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JOSÉ EGÍDIO (FAZENDA PINHEIROS)</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CÁSSIO BUSSAB</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JACOB VICTOR LEVIS</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JOSÉ PATRIGNANI</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ABÍLIO BETELLI</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CEMEB PROFESSOR EDSON EDUARDO RAMOS DA SILVA</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PROFª ELIZABETH OLIVEIRA RODRIGUES</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MADRE PAULINA</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PROFª. NILMA ERNESTA CORTELLAZZI TARTALHA</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MONTEIRO LOBATO</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APARECIDA PICKLES OLIVEIRA (RIO DAS PEDRAS)</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MARISA BASTON OLIVEIRA</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CATARINA MOLONHONE PESSINI</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IRACEMA PESSINI RAYMUNDO</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PÁSCHOA SOMBINI SAI</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NOSSA SENHORA DE LOURDES</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IOLANDA FELIPE CARLOS</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NEIDE MARIA VIGUETTI CHECCHINATO</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CONCEIÇÃO FEROLDI POLLI</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VIRGÍNIA TOSI POLI</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RENATO FOGA</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GUANABARA</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VEREADOR EDICARLOS CANDIANI LUNA</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r>
        <w:trPr/>
        <w:tc>
          <w:tcPr>
            <w:tcBorders>
              <w:top w:val="single" w:color="ababab" w:sz="6" w:space="0"/>
              <w:left w:val="single" w:color="ababab" w:sz="6" w:space="0"/>
              <w:bottom w:val="single" w:color="ababab" w:sz="6" w:space="0"/>
              <w:right w:val="single" w:color="ababab" w:sz="6" w:space="0"/>
            </w:tcBorders>
            <w:tcMar>
              <w:left w:w="15" w:type="dxa"/>
              <w:top w:w="15" w:type="dxa"/>
              <w:right w:w="15" w:type="dxa"/>
              <w:bottom w:w="15" w:type="dxa"/>
            </w:tcMar>
            <w:tcW w:w="9071"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142" w:left="0"/>
              <w:jc w:val="left"/>
              <w:rPr>
                <w:rFonts w:ascii="Arial" w:hAnsi="Arial" w:eastAsia="Arial" w:cs="Arial"/>
                <w:color w:val="000000" w:themeColor="text1"/>
                <w:sz w:val="18"/>
                <w:szCs w:val="18"/>
              </w:rPr>
            </w:pPr>
            <w:r>
              <w:rPr>
                <w:rFonts w:ascii="Arial" w:hAnsi="Arial" w:eastAsia="Arial" w:cs="Arial"/>
                <w:color w:val="000000" w:themeColor="text1"/>
                <w:sz w:val="18"/>
                <w:szCs w:val="18"/>
              </w:rPr>
              <w:t xml:space="preserve">CEMEB ADRIANA TOZETTO</w:t>
            </w:r>
            <w:r>
              <w:rPr>
                <w:rFonts w:ascii="Arial" w:hAnsi="Arial" w:eastAsia="Arial" w:cs="Arial"/>
                <w:color w:val="000000" w:themeColor="text1"/>
                <w:sz w:val="18"/>
                <w:szCs w:val="18"/>
              </w:rPr>
            </w:r>
            <w:r>
              <w:rPr>
                <w:rFonts w:ascii="Arial" w:hAnsi="Arial" w:eastAsia="Arial" w:cs="Arial"/>
                <w:color w:val="000000" w:themeColor="text1"/>
                <w:sz w:val="18"/>
                <w:szCs w:val="18"/>
              </w:rPr>
            </w:r>
          </w:p>
        </w:tc>
      </w:tr>
    </w:tbl>
    <w:p>
      <w:pPr>
        <w:pStyle w:val="987"/>
        <w:pBdr/>
        <w:tabs>
          <w:tab w:val="left" w:leader="none" w:pos="425"/>
        </w:tabs>
        <w:spacing w:after="160" w:before="240" w:line="276" w:lineRule="auto"/>
        <w:ind w:right="14" w:firstLine="0" w:left="0"/>
        <w:jc w:val="both"/>
        <w:rPr>
          <w:rFonts w:ascii="Arial" w:hAnsi="Arial" w:eastAsia="Arial" w:cs="Arial"/>
          <w:b/>
          <w:bCs/>
          <w:color w:val="auto"/>
          <w:sz w:val="22"/>
          <w:szCs w:val="22"/>
          <w:highlight w:val="none"/>
          <w:u w:val="single"/>
        </w:rPr>
      </w:pPr>
      <w:r>
        <w:rPr>
          <w:rFonts w:ascii="Arial" w:hAnsi="Arial" w:eastAsia="Arial" w:cs="Arial"/>
          <w:b/>
          <w:bCs/>
          <w:color w:val="auto"/>
          <w:sz w:val="22"/>
          <w:szCs w:val="22"/>
          <w:u w:val="single"/>
        </w:rPr>
        <w:t xml:space="preserve">JUSTIFICATIVA</w:t>
      </w:r>
      <w:r>
        <w:rPr>
          <w:rFonts w:ascii="Arial" w:hAnsi="Arial" w:cs="Arial"/>
          <w:b/>
          <w:bCs/>
          <w:color w:val="auto"/>
          <w:sz w:val="22"/>
          <w:szCs w:val="22"/>
          <w:u w:val="single"/>
        </w:rPr>
      </w:r>
      <w:r>
        <w:rPr>
          <w:rFonts w:ascii="Arial" w:hAnsi="Arial" w:eastAsia="Arial" w:cs="Arial"/>
          <w:b/>
          <w:bCs/>
          <w:color w:val="auto"/>
          <w:sz w:val="22"/>
          <w:szCs w:val="22"/>
          <w:highlight w:val="none"/>
          <w:u w:val="single"/>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A manutenção predial é essencial para a conservação do patrimônio, proporcionando condições adequadas e indispensáveis para a realização das atividades que compõem a missão </w:t>
      </w:r>
      <w:r>
        <w:rPr>
          <w:rFonts w:ascii="Arial" w:hAnsi="Arial" w:eastAsia="Arial" w:cs="Arial"/>
          <w:color w:val="auto"/>
          <w:sz w:val="22"/>
          <w:szCs w:val="22"/>
        </w:rPr>
        <w:t xml:space="preserve">dessa Secretaria</w:t>
      </w:r>
      <w:r>
        <w:rPr>
          <w:rFonts w:ascii="Arial" w:hAnsi="Arial" w:eastAsia="Arial" w:cs="Arial"/>
          <w:color w:val="auto"/>
          <w:sz w:val="22"/>
          <w:szCs w:val="22"/>
        </w:rPr>
        <w:t xml:space="preserve">. Dadas as características, o porte, a idade, a diversidade e a complexidade das instalações, os serviços de manutenção</w:t>
      </w:r>
      <w:r>
        <w:rPr>
          <w:rFonts w:ascii="Arial" w:hAnsi="Arial" w:eastAsia="Arial" w:cs="Arial"/>
          <w:color w:val="auto"/>
          <w:sz w:val="22"/>
          <w:szCs w:val="22"/>
        </w:rPr>
        <w:t xml:space="preserve"> predial são imprescindíveis para preservação, conservação, bom funcionamento, segurança, higiene e conforto das edificações, bem como para preservação das características originais e condições ideais de funcionamento dos equipamentos que compõem o objeto </w:t>
      </w:r>
      <w:r>
        <w:rPr>
          <w:rFonts w:ascii="Arial" w:hAnsi="Arial" w:eastAsia="Arial" w:cs="Arial"/>
          <w:color w:val="auto"/>
          <w:sz w:val="22"/>
          <w:szCs w:val="22"/>
        </w:rPr>
        <w:t xml:space="preserve">deste estudo</w:t>
      </w:r>
      <w:r>
        <w:rPr>
          <w:rFonts w:ascii="Arial" w:hAnsi="Arial" w:eastAsia="Arial" w:cs="Arial"/>
          <w:color w:val="auto"/>
          <w:sz w:val="22"/>
          <w:szCs w:val="22"/>
        </w:rPr>
        <w:t xml:space="preserve">, garantindo e prolongando a vida útil.</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hanging="1" w:left="0"/>
        <w:jc w:val="both"/>
        <w:rPr>
          <w:rFonts w:ascii="Arial" w:hAnsi="Arial" w:cs="Arial"/>
          <w:color w:val="auto"/>
          <w:sz w:val="22"/>
          <w:szCs w:val="22"/>
        </w:rPr>
      </w:pPr>
      <w:r>
        <w:rPr>
          <w:rFonts w:ascii="Arial" w:hAnsi="Arial" w:eastAsia="Arial" w:cs="Arial"/>
          <w:color w:val="auto"/>
          <w:sz w:val="22"/>
          <w:szCs w:val="22"/>
          <w:lang w:val="pt-BR"/>
        </w:rPr>
        <w:t xml:space="preserve">Os </w:t>
      </w:r>
      <w:r>
        <w:rPr>
          <w:rFonts w:ascii="Arial" w:hAnsi="Arial" w:eastAsia="Arial" w:cs="Arial"/>
          <w:b w:val="0"/>
          <w:bCs w:val="0"/>
          <w:color w:val="auto"/>
          <w:sz w:val="22"/>
          <w:szCs w:val="22"/>
          <w:lang w:val="pt-BR"/>
        </w:rPr>
        <w:t xml:space="preserve">serviços</w:t>
      </w:r>
      <w:r>
        <w:rPr>
          <w:rFonts w:ascii="Arial" w:hAnsi="Arial" w:eastAsia="Arial" w:cs="Arial"/>
          <w:color w:val="auto"/>
          <w:sz w:val="22"/>
          <w:szCs w:val="22"/>
        </w:rPr>
        <w:t xml:space="preserve"> se justifica</w:t>
      </w:r>
      <w:r>
        <w:rPr>
          <w:rFonts w:ascii="Arial" w:hAnsi="Arial" w:eastAsia="Arial" w:cs="Arial"/>
          <w:color w:val="auto"/>
          <w:sz w:val="22"/>
          <w:szCs w:val="22"/>
          <w:lang w:val="pt-BR"/>
        </w:rPr>
        <w:t xml:space="preserve">m</w:t>
      </w:r>
      <w:r>
        <w:rPr>
          <w:rFonts w:ascii="Arial" w:hAnsi="Arial" w:eastAsia="Arial" w:cs="Arial"/>
          <w:color w:val="auto"/>
          <w:sz w:val="22"/>
          <w:szCs w:val="22"/>
        </w:rPr>
        <w:t xml:space="preserve"> para garantir a operação de todas as atividades da Secretaria Municipal 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Educação e o bem-estar dos munícipes</w:t>
      </w:r>
      <w:r>
        <w:rPr>
          <w:rFonts w:ascii="Arial" w:hAnsi="Arial" w:eastAsia="Arial" w:cs="Arial"/>
          <w:color w:val="auto"/>
          <w:sz w:val="22"/>
          <w:szCs w:val="22"/>
          <w:lang w:val="pt-BR"/>
        </w:rPr>
        <w:t xml:space="preserve"> usuários do sistema educacional</w:t>
      </w:r>
      <w:r>
        <w:rPr>
          <w:rFonts w:ascii="Arial" w:hAnsi="Arial" w:eastAsia="Arial" w:cs="Arial"/>
          <w:color w:val="auto"/>
          <w:sz w:val="22"/>
          <w:szCs w:val="22"/>
        </w:rPr>
        <w:t xml:space="preserve">, através da contratação </w:t>
      </w:r>
      <w:r>
        <w:rPr>
          <w:rFonts w:ascii="Arial" w:hAnsi="Arial" w:eastAsia="Arial" w:cs="Arial"/>
          <w:color w:val="auto"/>
          <w:sz w:val="22"/>
          <w:szCs w:val="22"/>
        </w:rPr>
        <w:t xml:space="preserve">que efetue os serviços de manutenção e pequenos reparos civis, elétricos e hidráulicos em prédios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próprios.</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Cumpre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destacar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vistas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perfeito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funcionamento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todos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órgãos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setores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públicos da área da </w:t>
      </w:r>
      <w:r>
        <w:rPr>
          <w:rFonts w:ascii="Arial" w:hAnsi="Arial" w:eastAsia="Arial" w:cs="Arial"/>
          <w:color w:val="auto"/>
          <w:sz w:val="22"/>
          <w:szCs w:val="22"/>
        </w:rPr>
        <w:t xml:space="preserve">educação,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utilizados pelos munícipes, e visando ao aprimoramento e eficiência da contratação de uma empresa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que realize os serviços descritos com a devida presteza e economicidade, tendo em vista que,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dependendo do tipo de serviço que seja executado com agilidade, devido ao processo legal e nem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sempre rápido, pode ensejar sérios transtornos e desperdícios, além de inviabilizar a utilização 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algum</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ou</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vários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locais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públicos.</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O modelo de contratação para o prazo estabelecido neste refere-se a prestação de tais serviços com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cobertura total de peças e materiais, visando criar-se um histórico rico e detalhado dos serviços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realizados,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peças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reparadas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substituídas,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ocorrências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equipamentos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todas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demais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informações necessárias que venham</w:t>
      </w:r>
      <w:r>
        <w:rPr>
          <w:rFonts w:ascii="Arial" w:hAnsi="Arial" w:eastAsia="Arial" w:cs="Arial"/>
          <w:color w:val="auto"/>
          <w:spacing w:val="55"/>
          <w:sz w:val="22"/>
          <w:szCs w:val="22"/>
        </w:rPr>
        <w:t xml:space="preserve"> </w:t>
      </w:r>
      <w:r>
        <w:rPr>
          <w:rFonts w:ascii="Arial" w:hAnsi="Arial" w:eastAsia="Arial" w:cs="Arial"/>
          <w:color w:val="auto"/>
          <w:sz w:val="22"/>
          <w:szCs w:val="22"/>
        </w:rPr>
        <w:t xml:space="preserve">compor o histórico de manutenção e facilitar a gestão futura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dos serviços 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manutenção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Secretarias.</w:t>
      </w:r>
      <w:r>
        <w:rPr>
          <w:rFonts w:ascii="Arial" w:hAnsi="Arial" w:cs="Arial"/>
          <w:color w:val="auto"/>
          <w:sz w:val="22"/>
          <w:szCs w:val="22"/>
        </w:rPr>
      </w:r>
      <w:r>
        <w:rPr>
          <w:rFonts w:ascii="Arial" w:hAnsi="Arial" w:cs="Arial"/>
          <w:color w:val="auto"/>
          <w:sz w:val="22"/>
          <w:szCs w:val="22"/>
        </w:rPr>
      </w:r>
    </w:p>
    <w:p>
      <w:pPr>
        <w:pStyle w:val="987"/>
        <w:pBdr/>
        <w:spacing w:after="160" w:before="240" w:line="276" w:lineRule="auto"/>
        <w:ind w:right="14" w:firstLine="0" w:left="0"/>
        <w:jc w:val="both"/>
        <w:rPr>
          <w:rFonts w:ascii="Arial" w:hAnsi="Arial" w:eastAsia="Arial" w:cs="Arial"/>
          <w:b/>
          <w:bCs/>
          <w:color w:val="auto"/>
          <w:spacing w:val="-2"/>
          <w:sz w:val="22"/>
          <w:szCs w:val="22"/>
          <w:highlight w:val="none"/>
          <w:u w:val="single"/>
        </w:rPr>
      </w:pPr>
      <w:r>
        <w:rPr>
          <w:rFonts w:ascii="Arial" w:hAnsi="Arial" w:eastAsia="Arial" w:cs="Arial"/>
          <w:b/>
          <w:bCs/>
          <w:color w:val="auto"/>
          <w:spacing w:val="-2"/>
          <w:sz w:val="22"/>
          <w:szCs w:val="22"/>
          <w:u w:val="single"/>
        </w:rPr>
        <w:t xml:space="preserve">INFORMAÇÕES BÁSICAS</w:t>
      </w:r>
      <w:r>
        <w:rPr>
          <w:rFonts w:ascii="Arial" w:hAnsi="Arial" w:eastAsia="Arial" w:cs="Arial"/>
          <w:b/>
          <w:bCs/>
          <w:color w:val="auto"/>
          <w:spacing w:val="1"/>
          <w:sz w:val="22"/>
          <w:szCs w:val="22"/>
          <w:u w:val="single"/>
        </w:rPr>
        <w:t xml:space="preserve"> </w:t>
      </w:r>
      <w:r>
        <w:rPr>
          <w:rFonts w:ascii="Arial" w:hAnsi="Arial" w:eastAsia="Arial" w:cs="Arial"/>
          <w:b/>
          <w:bCs/>
          <w:color w:val="auto"/>
          <w:spacing w:val="-2"/>
          <w:sz w:val="22"/>
          <w:szCs w:val="22"/>
          <w:u w:val="single"/>
        </w:rPr>
        <w:t xml:space="preserve">DAS CONTRATAÇÕES ANTERIORES</w:t>
      </w:r>
      <w:r>
        <w:rPr>
          <w:rFonts w:ascii="Arial" w:hAnsi="Arial" w:cs="Arial"/>
          <w:b/>
          <w:bCs/>
          <w:color w:val="auto"/>
          <w:spacing w:val="-2"/>
          <w:sz w:val="22"/>
          <w:szCs w:val="22"/>
          <w:u w:val="single"/>
        </w:rPr>
      </w:r>
      <w:r>
        <w:rPr>
          <w:rFonts w:ascii="Arial" w:hAnsi="Arial" w:eastAsia="Arial" w:cs="Arial"/>
          <w:b/>
          <w:bCs/>
          <w:color w:val="auto"/>
          <w:spacing w:val="-2"/>
          <w:sz w:val="22"/>
          <w:szCs w:val="22"/>
          <w:highlight w:val="none"/>
          <w:u w:val="single"/>
        </w:rPr>
      </w:r>
    </w:p>
    <w:p>
      <w:pPr>
        <w:pStyle w:val="1055"/>
        <w:pBdr/>
        <w:spacing w:after="160" w:before="240" w:line="276" w:lineRule="auto"/>
        <w:ind w:right="14" w:left="0"/>
        <w:jc w:val="both"/>
        <w:rPr>
          <w:rFonts w:ascii="Arial" w:hAnsi="Arial" w:cs="Arial"/>
          <w:color w:val="auto"/>
          <w:spacing w:val="-2"/>
          <w:sz w:val="22"/>
          <w:szCs w:val="22"/>
        </w:rPr>
      </w:pPr>
      <w:r>
        <w:rPr>
          <w:rFonts w:ascii="Arial" w:hAnsi="Arial" w:eastAsia="Arial" w:cs="Arial"/>
          <w:color w:val="auto"/>
          <w:sz w:val="22"/>
          <w:szCs w:val="22"/>
        </w:rPr>
        <w:t xml:space="preserve">Nos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últimos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5 anos</w:t>
      </w:r>
      <w:r>
        <w:rPr>
          <w:rFonts w:ascii="Arial" w:hAnsi="Arial" w:eastAsia="Arial" w:cs="Arial"/>
          <w:color w:val="auto"/>
          <w:sz w:val="22"/>
          <w:szCs w:val="22"/>
        </w:rPr>
        <w:t xml:space="preserve">, o</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município</w:t>
      </w:r>
      <w:r>
        <w:rPr>
          <w:rFonts w:ascii="Arial" w:hAnsi="Arial" w:eastAsia="Arial" w:cs="Arial"/>
          <w:color w:val="auto"/>
          <w:spacing w:val="-2"/>
          <w:sz w:val="22"/>
          <w:szCs w:val="22"/>
        </w:rPr>
        <w:t xml:space="preserve"> </w:t>
      </w:r>
      <w:r>
        <w:rPr>
          <w:rFonts w:ascii="Arial" w:hAnsi="Arial" w:eastAsia="Arial" w:cs="Arial"/>
          <w:color w:val="auto"/>
          <w:spacing w:val="-2"/>
          <w:sz w:val="22"/>
          <w:szCs w:val="22"/>
        </w:rPr>
        <w:t xml:space="preserve">utilizou os serviços objeto deste estudo, através do contrato nº </w:t>
      </w:r>
      <w:r>
        <w:rPr>
          <w:rFonts w:ascii="Arial" w:hAnsi="Arial" w:eastAsia="Arial" w:cs="Arial"/>
          <w:color w:val="auto"/>
          <w:spacing w:val="-2"/>
          <w:sz w:val="22"/>
          <w:szCs w:val="22"/>
        </w:rPr>
        <w:t xml:space="preserve">022/2019</w:t>
      </w:r>
      <w:r>
        <w:rPr>
          <w:rFonts w:ascii="Arial" w:hAnsi="Arial" w:eastAsia="Arial" w:cs="Arial"/>
          <w:color w:val="auto"/>
          <w:spacing w:val="-2"/>
          <w:sz w:val="22"/>
          <w:szCs w:val="22"/>
        </w:rPr>
        <w:t xml:space="preserve">, vigente </w:t>
      </w:r>
      <w:r>
        <w:rPr>
          <w:rFonts w:ascii="Arial" w:hAnsi="Arial" w:eastAsia="Arial" w:cs="Arial"/>
          <w:color w:val="auto"/>
          <w:spacing w:val="-2"/>
          <w:sz w:val="22"/>
          <w:szCs w:val="22"/>
        </w:rPr>
        <w:t xml:space="preserve">até </w:t>
      </w:r>
      <w:r>
        <w:rPr>
          <w:rFonts w:ascii="Arial" w:hAnsi="Arial" w:eastAsia="Arial" w:cs="Arial"/>
          <w:color w:val="auto"/>
          <w:spacing w:val="-2"/>
          <w:sz w:val="22"/>
          <w:szCs w:val="22"/>
        </w:rPr>
        <w:t xml:space="preserve">26</w:t>
      </w:r>
      <w:r>
        <w:rPr>
          <w:rFonts w:ascii="Arial" w:hAnsi="Arial" w:eastAsia="Arial" w:cs="Arial"/>
          <w:color w:val="auto"/>
          <w:spacing w:val="-2"/>
          <w:sz w:val="22"/>
          <w:szCs w:val="22"/>
        </w:rPr>
        <w:t xml:space="preserve">/</w:t>
      </w:r>
      <w:r>
        <w:rPr>
          <w:rFonts w:ascii="Arial" w:hAnsi="Arial" w:eastAsia="Arial" w:cs="Arial"/>
          <w:color w:val="auto"/>
          <w:spacing w:val="-2"/>
          <w:sz w:val="22"/>
          <w:szCs w:val="22"/>
        </w:rPr>
        <w:t xml:space="preserve">08</w:t>
      </w:r>
      <w:r>
        <w:rPr>
          <w:rFonts w:ascii="Arial" w:hAnsi="Arial" w:eastAsia="Arial" w:cs="Arial"/>
          <w:color w:val="auto"/>
          <w:spacing w:val="-2"/>
          <w:sz w:val="22"/>
          <w:szCs w:val="22"/>
        </w:rPr>
        <w:t xml:space="preserve">/2024, qual encontra-se em anexo, atingindo</w:t>
      </w:r>
      <w:r>
        <w:rPr>
          <w:rFonts w:ascii="Arial" w:hAnsi="Arial" w:eastAsia="Arial" w:cs="Arial"/>
          <w:color w:val="auto"/>
          <w:spacing w:val="-2"/>
          <w:sz w:val="22"/>
          <w:szCs w:val="22"/>
        </w:rPr>
        <w:t xml:space="preserve"> o limite legal de renovações</w:t>
      </w:r>
      <w:r>
        <w:rPr>
          <w:rFonts w:ascii="Arial" w:hAnsi="Arial" w:eastAsia="Arial" w:cs="Arial"/>
          <w:color w:val="auto"/>
          <w:spacing w:val="-2"/>
          <w:sz w:val="22"/>
          <w:szCs w:val="22"/>
        </w:rPr>
        <w:t xml:space="preserve">,  sendo imperioso uma nova contratação.</w:t>
      </w:r>
      <w:r>
        <w:rPr>
          <w:rFonts w:ascii="Arial" w:hAnsi="Arial" w:cs="Arial"/>
          <w:color w:val="auto"/>
          <w:spacing w:val="-2"/>
          <w:sz w:val="22"/>
          <w:szCs w:val="22"/>
        </w:rPr>
      </w:r>
      <w:r>
        <w:rPr>
          <w:rFonts w:ascii="Arial" w:hAnsi="Arial" w:cs="Arial"/>
          <w:color w:val="auto"/>
          <w:spacing w:val="-2"/>
          <w:sz w:val="22"/>
          <w:szCs w:val="22"/>
        </w:rPr>
      </w:r>
    </w:p>
    <w:p>
      <w:pPr>
        <w:pStyle w:val="1055"/>
        <w:pBdr/>
        <w:spacing w:after="160" w:before="240" w:line="276" w:lineRule="auto"/>
        <w:ind w:right="14" w:left="0"/>
        <w:jc w:val="both"/>
        <w:rPr>
          <w:rFonts w:ascii="Arial" w:hAnsi="Arial" w:cs="Arial"/>
          <w:color w:val="auto"/>
          <w:spacing w:val="-2"/>
          <w:sz w:val="22"/>
          <w:szCs w:val="22"/>
          <w:highlight w:val="none"/>
        </w:rPr>
      </w:pPr>
      <w:r>
        <w:rPr>
          <w:rFonts w:ascii="Arial" w:hAnsi="Arial" w:eastAsia="Arial" w:cs="Arial"/>
          <w:color w:val="auto"/>
          <w:spacing w:val="-2"/>
          <w:sz w:val="22"/>
          <w:szCs w:val="22"/>
        </w:rPr>
        <w:t xml:space="preserve">N</w:t>
      </w:r>
      <w:r>
        <w:rPr>
          <w:rFonts w:ascii="Arial" w:hAnsi="Arial" w:eastAsia="Arial" w:cs="Arial"/>
          <w:color w:val="auto"/>
          <w:spacing w:val="-2"/>
          <w:sz w:val="22"/>
          <w:szCs w:val="22"/>
        </w:rPr>
        <w:t xml:space="preserve">os últimos de 12 meses, </w:t>
      </w:r>
      <w:r>
        <w:rPr>
          <w:rFonts w:ascii="Arial" w:hAnsi="Arial" w:eastAsia="Arial" w:cs="Arial"/>
          <w:color w:val="auto"/>
          <w:spacing w:val="-2"/>
          <w:sz w:val="22"/>
          <w:szCs w:val="22"/>
        </w:rPr>
        <w:t xml:space="preserve">o contrato vigeu ao importe</w:t>
      </w:r>
      <w:r>
        <w:rPr>
          <w:rFonts w:ascii="Arial" w:hAnsi="Arial" w:eastAsia="Arial" w:cs="Arial"/>
          <w:color w:val="auto"/>
          <w:spacing w:val="-2"/>
          <w:sz w:val="22"/>
          <w:szCs w:val="22"/>
        </w:rPr>
        <w:t xml:space="preserve"> de </w:t>
      </w:r>
      <w:r>
        <w:rPr>
          <w:rFonts w:ascii="Arial" w:hAnsi="Arial" w:eastAsia="Arial" w:cs="Arial"/>
          <w:color w:val="auto"/>
          <w:spacing w:val="-2"/>
          <w:sz w:val="22"/>
          <w:szCs w:val="22"/>
        </w:rPr>
        <w:t xml:space="preserve">R$ 6.328.178,48</w:t>
      </w:r>
      <w:r>
        <w:rPr>
          <w:rFonts w:ascii="Arial" w:hAnsi="Arial" w:eastAsia="Arial" w:cs="Arial"/>
          <w:color w:val="auto"/>
          <w:spacing w:val="-2"/>
          <w:sz w:val="22"/>
          <w:szCs w:val="22"/>
        </w:rPr>
        <w:t xml:space="preserve">, o qual foi executado de acordo com a demanda de serviços.</w:t>
      </w:r>
      <w:r>
        <w:rPr>
          <w:rFonts w:ascii="Arial" w:hAnsi="Arial" w:cs="Arial"/>
          <w:color w:val="auto"/>
          <w:spacing w:val="-2"/>
          <w:sz w:val="22"/>
          <w:szCs w:val="22"/>
          <w:highlight w:val="none"/>
        </w:rPr>
      </w:r>
      <w:r>
        <w:rPr>
          <w:rFonts w:ascii="Arial" w:hAnsi="Arial" w:cs="Arial"/>
          <w:color w:val="auto"/>
          <w:spacing w:val="-2"/>
          <w:sz w:val="22"/>
          <w:szCs w:val="22"/>
          <w:highlight w:val="none"/>
        </w:rPr>
      </w:r>
    </w:p>
    <w:p w14:paraId="5C9B02D3">
      <w:pPr>
        <w:pStyle w:val="1055"/>
        <w:pBdr/>
        <w:spacing w:after="160" w:before="240" w:line="276" w:lineRule="auto"/>
        <w:ind w:right="14" w:left="0"/>
        <w:jc w:val="both"/>
        <w:rPr>
          <w:rFonts w:ascii="Arial" w:hAnsi="Arial" w:cs="Arial"/>
          <w:color w:val="auto"/>
          <w:spacing w:val="-2"/>
          <w:sz w:val="22"/>
          <w:szCs w:val="22"/>
          <w:highlight w:val="none"/>
        </w:rPr>
      </w:pPr>
      <w:r>
        <w:rPr>
          <w:rFonts w:ascii="Arial" w:hAnsi="Arial" w:cs="Arial"/>
          <w:color w:val="auto"/>
          <w:spacing w:val="-2"/>
          <w:sz w:val="22"/>
          <w:szCs w:val="22"/>
          <w:highlight w:val="none"/>
        </w:rPr>
      </w:r>
      <w:r>
        <w:rPr>
          <w:rFonts w:ascii="Arial" w:hAnsi="Arial" w:cs="Arial"/>
          <w:color w:val="auto"/>
          <w:spacing w:val="-2"/>
          <w:sz w:val="22"/>
          <w:szCs w:val="22"/>
          <w:highlight w:val="none"/>
        </w:rPr>
      </w:r>
      <w:r>
        <w:rPr>
          <w:rFonts w:ascii="Arial" w:hAnsi="Arial" w:cs="Arial"/>
          <w:color w:val="auto"/>
          <w:spacing w:val="-2"/>
          <w:sz w:val="22"/>
          <w:szCs w:val="22"/>
          <w:highlight w:val="none"/>
        </w:rPr>
      </w:r>
    </w:p>
    <w:p>
      <w:pPr>
        <w:numPr>
          <w:ilvl w:val="0"/>
          <w:numId w:val="1"/>
        </w:numPr>
        <w:pBdr>
          <w:bottom w:val="single" w:color="000000" w:sz="12" w:space="1"/>
        </w:pBdr>
        <w:spacing w:before="240" w:line="276" w:lineRule="auto"/>
        <w:ind w:firstLine="0" w:left="0"/>
        <w:jc w:val="both"/>
        <w:rPr>
          <w:rFonts w:ascii="Arial" w:hAnsi="Arial" w:cs="Arial"/>
          <w:b/>
          <w:bCs/>
          <w:color w:val="auto"/>
          <w:sz w:val="22"/>
          <w:szCs w:val="22"/>
          <w:highlight w:val="none"/>
        </w:rPr>
      </w:pPr>
      <w:r>
        <w:rPr>
          <w:rFonts w:ascii="Arial" w:hAnsi="Arial" w:eastAsia="Arial" w:cs="Arial"/>
          <w:b/>
          <w:bCs/>
          <w:color w:val="auto"/>
          <w:sz w:val="22"/>
          <w:szCs w:val="22"/>
          <w:highlight w:val="none"/>
        </w:rPr>
        <w:t xml:space="preserve"> PREVISÃO DA CONTRATAÇÃO NO PLANO DE CONTRATAÇÕES ANUAL</w:t>
      </w:r>
      <w:r>
        <w:rPr>
          <w:rFonts w:ascii="Arial" w:hAnsi="Arial" w:cs="Arial"/>
          <w:b/>
          <w:bCs/>
          <w:color w:val="auto"/>
          <w:sz w:val="22"/>
          <w:szCs w:val="22"/>
          <w:highlight w:val="none"/>
        </w:rPr>
      </w:r>
      <w:r>
        <w:rPr>
          <w:rFonts w:ascii="Arial" w:hAnsi="Arial" w:cs="Arial"/>
          <w:b/>
          <w:bCs/>
          <w:color w:val="auto"/>
          <w:sz w:val="22"/>
          <w:szCs w:val="22"/>
          <w:highlight w:val="none"/>
        </w:rPr>
      </w:r>
    </w:p>
    <w:p w14:paraId="616B24B8">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rPr>
      </w:pPr>
      <w:r>
        <w:rPr>
          <w:rFonts w:ascii="Arial" w:hAnsi="Arial" w:eastAsia="Arial" w:cs="Arial"/>
          <w:color w:val="000000"/>
          <w:sz w:val="22"/>
          <w:szCs w:val="22"/>
        </w:rPr>
        <w:t xml:space="preserve">Os serviços objeto da presente contratação encontram-se devidamente previstos no Plano de Contratações Anual – PCA referente ao exercício de 2026, em conformidade com o planejamento administrativo da Administração Municipal e com as diretrizes estabelecida</w:t>
      </w:r>
      <w:r>
        <w:rPr>
          <w:rFonts w:ascii="Arial" w:hAnsi="Arial" w:eastAsia="Arial" w:cs="Arial"/>
          <w:color w:val="000000"/>
          <w:sz w:val="22"/>
          <w:szCs w:val="22"/>
        </w:rPr>
        <w:t xml:space="preserve">s para atendimento das demandas continuadas de manutenção predial.</w:t>
      </w:r>
      <w:r>
        <w:rPr>
          <w:rFonts w:ascii="Arial" w:hAnsi="Arial" w:cs="Arial"/>
          <w:sz w:val="22"/>
          <w:szCs w:val="22"/>
        </w:rPr>
      </w:r>
      <w:r>
        <w:rPr>
          <w:rFonts w:ascii="Arial" w:hAnsi="Arial" w:cs="Arial"/>
          <w:sz w:val="22"/>
          <w:szCs w:val="22"/>
        </w:rPr>
      </w:r>
    </w:p>
    <w:p w14:paraId="58FDC474">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rPr>
      </w:pPr>
      <w:r>
        <w:rPr>
          <w:rFonts w:ascii="Arial" w:hAnsi="Arial" w:eastAsia="Arial" w:cs="Arial"/>
          <w:color w:val="000000"/>
          <w:sz w:val="22"/>
          <w:szCs w:val="22"/>
        </w:rPr>
        <w:t xml:space="preserve">A inclusão da presente contratação no PCA demonstra a compatibilidade da demanda com o planejamento institucional, assegurando alinhamento entre a necessidade administrativa identificada e a programação das contratações públicas previstas para o exercício,</w:t>
      </w:r>
      <w:r>
        <w:rPr>
          <w:rFonts w:ascii="Arial" w:hAnsi="Arial" w:eastAsia="Arial" w:cs="Arial"/>
          <w:color w:val="000000"/>
          <w:sz w:val="22"/>
          <w:szCs w:val="22"/>
        </w:rPr>
        <w:t xml:space="preserve"> em observância aos princípios do planejamento, da eficiência e da racionalização das contratações públicas.</w:t>
      </w:r>
      <w:r>
        <w:rPr>
          <w:rFonts w:ascii="Arial" w:hAnsi="Arial" w:cs="Arial"/>
          <w:sz w:val="22"/>
          <w:szCs w:val="22"/>
        </w:rPr>
      </w:r>
      <w:r>
        <w:rPr>
          <w:rFonts w:ascii="Arial" w:hAnsi="Arial" w:cs="Arial"/>
          <w:sz w:val="22"/>
          <w:szCs w:val="22"/>
        </w:rPr>
      </w:r>
    </w:p>
    <w:p w14:paraId="0C6C106B">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rPr>
      </w:pPr>
      <w:r>
        <w:rPr>
          <w:rFonts w:ascii="Arial" w:hAnsi="Arial" w:eastAsia="Arial" w:cs="Arial"/>
          <w:color w:val="000000"/>
          <w:sz w:val="22"/>
          <w:szCs w:val="22"/>
        </w:rPr>
        <w:t xml:space="preserve">Dessa forma, resta atendida a exigência de previsão da contratação no instrumento de planejamento anual da Administração, estando os serviços contemplados no Plano de Contratações Anual de 2026, o que evidencia a adequação da contratação às necessidades pr</w:t>
      </w:r>
      <w:r>
        <w:rPr>
          <w:rFonts w:ascii="Arial" w:hAnsi="Arial" w:eastAsia="Arial" w:cs="Arial"/>
          <w:color w:val="000000"/>
          <w:sz w:val="22"/>
          <w:szCs w:val="22"/>
        </w:rPr>
        <w:t xml:space="preserve">eviamente mapeadas pela Administração Municipal.</w:t>
      </w:r>
      <w:r>
        <w:rPr>
          <w:rFonts w:ascii="Arial" w:hAnsi="Arial" w:cs="Arial"/>
          <w:sz w:val="22"/>
          <w:szCs w:val="22"/>
        </w:rPr>
      </w:r>
      <w:r>
        <w:rPr>
          <w:rFonts w:ascii="Arial" w:hAnsi="Arial" w:cs="Arial"/>
          <w:sz w:val="22"/>
          <w:szCs w:val="22"/>
        </w:rPr>
      </w:r>
    </w:p>
    <w:p>
      <w:pPr>
        <w:pBdr/>
        <w:spacing w:before="240" w:line="276" w:lineRule="auto"/>
        <w:ind w:firstLine="0" w:left="0"/>
        <w:jc w:val="both"/>
        <w:rPr>
          <w:rFonts w:ascii="Arial" w:hAnsi="Arial" w:eastAsia="Arial" w:cs="Arial"/>
          <w:color w:val="auto"/>
          <w:sz w:val="22"/>
          <w:szCs w:val="22"/>
          <w:highlight w:val="yellow"/>
        </w:rPr>
      </w:pPr>
      <w:r>
        <w:rPr>
          <w:rFonts w:ascii="Arial" w:hAnsi="Arial" w:eastAsia="Arial" w:cs="Arial"/>
          <w:color w:val="auto"/>
          <w:sz w:val="22"/>
          <w:szCs w:val="22"/>
          <w:highlight w:val="yellow"/>
        </w:rPr>
      </w:r>
      <w:r>
        <w:rPr>
          <w:rFonts w:ascii="Arial" w:hAnsi="Arial" w:eastAsia="Arial" w:cs="Arial"/>
          <w:color w:val="auto"/>
          <w:sz w:val="22"/>
          <w:szCs w:val="22"/>
          <w:highlight w:val="yellow"/>
        </w:rPr>
      </w:r>
      <w:r>
        <w:rPr>
          <w:rFonts w:ascii="Arial" w:hAnsi="Arial" w:eastAsia="Arial" w:cs="Arial"/>
          <w:color w:val="auto"/>
          <w:sz w:val="22"/>
          <w:szCs w:val="22"/>
          <w:highlight w:val="yellow"/>
        </w:rPr>
      </w:r>
    </w:p>
    <w:p>
      <w:pPr>
        <w:numPr>
          <w:ilvl w:val="0"/>
          <w:numId w:val="1"/>
        </w:numPr>
        <w:pBdr>
          <w:bottom w:val="single" w:color="000000" w:sz="12" w:space="1"/>
        </w:pBdr>
        <w:spacing w:before="240" w:line="276" w:lineRule="auto"/>
        <w:ind w:firstLine="0" w:left="0"/>
        <w:jc w:val="both"/>
        <w:rPr>
          <w:rFonts w:ascii="Arial" w:hAnsi="Arial" w:cs="Arial"/>
          <w:b/>
          <w:bCs/>
          <w:color w:val="auto"/>
          <w:sz w:val="22"/>
          <w:szCs w:val="22"/>
        </w:rPr>
      </w:pPr>
      <w:r>
        <w:rPr>
          <w:rFonts w:ascii="Arial" w:hAnsi="Arial" w:eastAsia="Arial" w:cs="Arial"/>
          <w:b/>
          <w:bCs/>
          <w:color w:val="auto"/>
          <w:sz w:val="22"/>
          <w:szCs w:val="22"/>
        </w:rPr>
        <w:t xml:space="preserve">REQUISITOS DA CONTRATAÇÃO</w:t>
      </w:r>
      <w:r>
        <w:rPr>
          <w:rFonts w:ascii="Arial" w:hAnsi="Arial" w:cs="Arial"/>
          <w:b/>
          <w:bCs/>
          <w:color w:val="auto"/>
          <w:sz w:val="22"/>
          <w:szCs w:val="22"/>
        </w:rPr>
      </w:r>
      <w:r>
        <w:rPr>
          <w:rFonts w:ascii="Arial" w:hAnsi="Arial" w:cs="Arial"/>
          <w:b/>
          <w:bCs/>
          <w:color w:val="auto"/>
          <w:sz w:val="22"/>
          <w:szCs w:val="22"/>
        </w:rPr>
      </w:r>
    </w:p>
    <w:p>
      <w:pPr>
        <w:pBdr/>
        <w:spacing w:before="240" w:line="276" w:lineRule="auto"/>
        <w:ind/>
        <w:jc w:val="both"/>
        <w:rPr>
          <w:rFonts w:ascii="Arial" w:hAnsi="Arial" w:eastAsia="Arial" w:cs="Arial"/>
          <w:color w:val="auto"/>
          <w:sz w:val="22"/>
          <w:szCs w:val="22"/>
          <w:highlight w:val="none"/>
        </w:rPr>
      </w:pPr>
      <w:r>
        <w:rPr>
          <w:rFonts w:ascii="Arial" w:hAnsi="Arial" w:eastAsia="Arial" w:cs="Arial"/>
          <w:color w:val="auto"/>
          <w:sz w:val="22"/>
          <w:szCs w:val="22"/>
          <w:highlight w:val="none"/>
        </w:rPr>
        <w:t xml:space="preserve">Sugere-se que para a presente contratação seja solicitado:</w:t>
      </w:r>
      <w:r>
        <w:rPr>
          <w:rFonts w:ascii="Arial" w:hAnsi="Arial" w:eastAsia="Arial" w:cs="Arial"/>
          <w:color w:val="auto"/>
          <w:sz w:val="22"/>
          <w:szCs w:val="22"/>
          <w:highlight w:val="none"/>
        </w:rPr>
      </w:r>
      <w:r>
        <w:rPr>
          <w:rFonts w:ascii="Arial" w:hAnsi="Arial" w:eastAsia="Arial" w:cs="Arial"/>
          <w:color w:val="auto"/>
          <w:sz w:val="22"/>
          <w:szCs w:val="22"/>
          <w:highlight w:val="none"/>
        </w:rPr>
      </w:r>
    </w:p>
    <w:p>
      <w:pPr>
        <w:pBdr/>
        <w:spacing w:before="240" w:line="276" w:lineRule="auto"/>
        <w:ind/>
        <w:jc w:val="both"/>
        <w:rPr>
          <w:rFonts w:ascii="Arial" w:hAnsi="Arial" w:eastAsia="Arial" w:cs="Arial"/>
          <w:color w:val="auto"/>
          <w:sz w:val="22"/>
          <w:szCs w:val="22"/>
          <w:highlight w:val="none"/>
        </w:rPr>
      </w:pPr>
      <w:r>
        <w:rPr>
          <w:rFonts w:ascii="Arial" w:hAnsi="Arial" w:eastAsia="Arial" w:cs="Arial"/>
          <w:color w:val="auto"/>
          <w:sz w:val="22"/>
          <w:szCs w:val="22"/>
        </w:rPr>
        <w:t xml:space="preserve">Atestado(s) emitido(s) por pessoa(s) jurídica(s) de direito público ou privado operacional, em nome da licitante, acompanhado(s) da(s) respectiva(s) Certidão de Acervo Técnico (CAT), em nom</w:t>
      </w:r>
      <w:r>
        <w:rPr>
          <w:rFonts w:ascii="Arial" w:hAnsi="Arial" w:eastAsia="Arial" w:cs="Arial"/>
          <w:color w:val="auto"/>
          <w:sz w:val="22"/>
          <w:szCs w:val="22"/>
        </w:rPr>
        <w:t xml:space="preserve">e de profissional de nível superior, integrante do corpo técnico da empresa, devidamente registrado(s) na entidade profissional competente, que comprove(m) a execução de serviços com características similares e compatíveis com as do objeto desta licitação.</w:t>
      </w:r>
      <w:r>
        <w:rPr>
          <w:rFonts w:ascii="Arial" w:hAnsi="Arial" w:eastAsia="Arial" w:cs="Arial"/>
          <w:color w:val="auto"/>
          <w:sz w:val="22"/>
          <w:szCs w:val="22"/>
          <w:highlight w:val="none"/>
        </w:rPr>
      </w:r>
      <w:r>
        <w:rPr>
          <w:rFonts w:ascii="Arial" w:hAnsi="Arial" w:eastAsia="Arial" w:cs="Arial"/>
          <w:color w:val="auto"/>
          <w:sz w:val="22"/>
          <w:szCs w:val="22"/>
          <w:highlight w:val="none"/>
        </w:rPr>
      </w:r>
    </w:p>
    <w:p>
      <w:pPr>
        <w:pBdr/>
        <w:tabs>
          <w:tab w:val="left" w:leader="none" w:pos="360"/>
          <w:tab w:val="left" w:leader="none" w:pos="1700"/>
        </w:tabs>
        <w:spacing w:before="240" w:line="276" w:lineRule="auto"/>
        <w:ind/>
        <w:jc w:val="both"/>
        <w:rPr>
          <w:rFonts w:ascii="Arial" w:hAnsi="Arial" w:eastAsia="Arial" w:cs="Arial"/>
          <w:color w:val="auto"/>
          <w:sz w:val="22"/>
          <w:szCs w:val="22"/>
          <w:highlight w:val="none"/>
        </w:rPr>
      </w:pPr>
      <w:r>
        <w:rPr>
          <w:rFonts w:ascii="Arial" w:hAnsi="Arial" w:eastAsia="Arial" w:cs="Arial"/>
          <w:color w:val="auto"/>
          <w:sz w:val="22"/>
          <w:szCs w:val="22"/>
        </w:rPr>
        <w:t xml:space="preserve">A(s) parcela (s) de maior relevância técnica/operacional e de valor significativo para manutenção predial contínua, em nome da licitante, que deverá(ão) constar pelo menos uma vez do (s) atestado (s) são:</w:t>
      </w:r>
      <w:r>
        <w:rPr>
          <w:rFonts w:ascii="Arial" w:hAnsi="Arial" w:eastAsia="Arial" w:cs="Arial"/>
          <w:color w:val="auto"/>
          <w:sz w:val="22"/>
          <w:szCs w:val="22"/>
          <w:highlight w:val="none"/>
        </w:rPr>
      </w:r>
      <w:r>
        <w:rPr>
          <w:rFonts w:ascii="Arial" w:hAnsi="Arial" w:eastAsia="Arial" w:cs="Arial"/>
          <w:color w:val="auto"/>
          <w:sz w:val="22"/>
          <w:szCs w:val="22"/>
          <w:highlight w:val="none"/>
        </w:rPr>
      </w:r>
    </w:p>
    <w:p w14:paraId="04FA05B9">
      <w:pPr>
        <w:pBdr/>
        <w:tabs>
          <w:tab w:val="left" w:leader="none" w:pos="360"/>
          <w:tab w:val="left" w:leader="none" w:pos="1700"/>
        </w:tabs>
        <w:spacing w:before="240" w:line="276" w:lineRule="auto"/>
        <w:ind/>
        <w:jc w:val="both"/>
        <w:rPr>
          <w:rFonts w:ascii="Arial" w:hAnsi="Arial" w:cs="Arial"/>
          <w:highlight w:val="none"/>
        </w:rPr>
      </w:pPr>
      <w:r>
        <w:rPr>
          <w:rFonts w:ascii="Arial" w:hAnsi="Arial" w:eastAsia="Arial" w:cs="Arial"/>
          <w:b/>
          <w:bCs/>
          <w:highlight w:val="none"/>
          <w:lang w:val="pt-BR"/>
        </w:rPr>
        <w:t xml:space="preserve">a</w:t>
      </w:r>
      <w:r>
        <w:rPr>
          <w:rFonts w:ascii="Arial" w:hAnsi="Arial" w:eastAsia="Arial" w:cs="Arial"/>
          <w:b/>
          <w:bCs/>
          <w:highlight w:val="none"/>
        </w:rPr>
        <w:t xml:space="preserve">)</w:t>
      </w:r>
      <w:r>
        <w:rPr>
          <w:rFonts w:ascii="Arial" w:hAnsi="Arial" w:eastAsia="Arial" w:cs="Arial"/>
          <w:highlight w:val="none"/>
        </w:rPr>
        <w:t xml:space="preserve"> Serviços de serralheria - não se aplicando à espécie qualquer quantitativo;</w:t>
      </w:r>
      <w:r>
        <w:rPr>
          <w:rFonts w:ascii="Arial" w:hAnsi="Arial" w:cs="Arial"/>
          <w:highlight w:val="none"/>
          <w:lang w:val="pt-BR"/>
        </w:rPr>
        <w:t xml:space="preserve"> </w:t>
      </w:r>
      <w:r>
        <w:rPr>
          <w:rFonts w:ascii="Arial" w:hAnsi="Arial" w:cs="Arial"/>
          <w:highlight w:val="none"/>
        </w:rPr>
      </w:r>
      <w:r>
        <w:rPr>
          <w:rFonts w:ascii="Arial" w:hAnsi="Arial" w:cs="Arial"/>
          <w:highlight w:val="none"/>
        </w:rPr>
      </w:r>
    </w:p>
    <w:p w14:paraId="331A388C">
      <w:pPr>
        <w:pBdr/>
        <w:tabs>
          <w:tab w:val="left" w:leader="none" w:pos="360"/>
          <w:tab w:val="left" w:leader="none" w:pos="1700"/>
        </w:tabs>
        <w:spacing w:before="240" w:line="276" w:lineRule="auto"/>
        <w:ind/>
        <w:jc w:val="both"/>
        <w:rPr>
          <w:rFonts w:ascii="Arial" w:hAnsi="Arial" w:cs="Arial"/>
          <w:highlight w:val="none"/>
        </w:rPr>
      </w:pPr>
      <w:r>
        <w:rPr>
          <w:rFonts w:ascii="Arial" w:hAnsi="Arial" w:eastAsia="Arial" w:cs="Arial"/>
          <w:b/>
          <w:bCs/>
          <w:highlight w:val="none"/>
          <w:lang w:val="pt-BR"/>
        </w:rPr>
        <w:t xml:space="preserve">b</w:t>
      </w:r>
      <w:r>
        <w:rPr>
          <w:rFonts w:ascii="Arial" w:hAnsi="Arial" w:eastAsia="Arial" w:cs="Arial"/>
          <w:b/>
          <w:bCs/>
          <w:highlight w:val="none"/>
        </w:rPr>
        <w:t xml:space="preserve">)</w:t>
      </w:r>
      <w:r>
        <w:rPr>
          <w:rFonts w:ascii="Arial" w:hAnsi="Arial" w:eastAsia="Arial" w:cs="Arial"/>
          <w:highlight w:val="none"/>
        </w:rPr>
        <w:t xml:space="preserve"> Reforma de estrutura de cobertura e substituição de telhas de barro - não se aplicando à espécie qualquer quantitativo;</w:t>
      </w:r>
      <w:r>
        <w:rPr>
          <w:rFonts w:ascii="Arial" w:hAnsi="Arial" w:cs="Arial"/>
          <w:highlight w:val="none"/>
        </w:rPr>
      </w:r>
      <w:r>
        <w:rPr>
          <w:rFonts w:ascii="Arial" w:hAnsi="Arial" w:cs="Arial"/>
          <w:highlight w:val="none"/>
        </w:rPr>
      </w:r>
    </w:p>
    <w:p w14:paraId="04E73966">
      <w:pPr>
        <w:pBdr/>
        <w:tabs>
          <w:tab w:val="left" w:leader="none" w:pos="360"/>
          <w:tab w:val="left" w:leader="none" w:pos="1700"/>
        </w:tabs>
        <w:spacing w:before="240" w:line="276" w:lineRule="auto"/>
        <w:ind/>
        <w:jc w:val="both"/>
        <w:rPr>
          <w:rFonts w:ascii="Arial" w:hAnsi="Arial" w:cs="Arial"/>
          <w:highlight w:val="none"/>
        </w:rPr>
      </w:pPr>
      <w:r>
        <w:rPr>
          <w:rFonts w:ascii="Arial" w:hAnsi="Arial" w:eastAsia="Arial" w:cs="Arial"/>
          <w:b/>
          <w:bCs/>
          <w:highlight w:val="none"/>
          <w:lang w:val="pt-BR"/>
        </w:rPr>
        <w:t xml:space="preserve">c</w:t>
      </w:r>
      <w:r>
        <w:rPr>
          <w:rFonts w:ascii="Arial" w:hAnsi="Arial" w:eastAsia="Arial" w:cs="Arial"/>
          <w:b/>
          <w:bCs/>
          <w:highlight w:val="none"/>
        </w:rPr>
        <w:t xml:space="preserve">) </w:t>
      </w:r>
      <w:r>
        <w:rPr>
          <w:rFonts w:ascii="Arial" w:hAnsi="Arial" w:eastAsia="Arial" w:cs="Arial"/>
          <w:highlight w:val="none"/>
        </w:rPr>
        <w:t xml:space="preserve">Recuperação estrutural de concreto armado: escarificação, lixamento de armadura, escovação, proteção de armaduras e reparos de superficie com argamassa polimérica – não se </w:t>
      </w:r>
      <w:r>
        <w:rPr>
          <w:rFonts w:ascii="Arial" w:hAnsi="Arial" w:eastAsia="Arial" w:cs="Arial"/>
          <w:highlight w:val="none"/>
        </w:rPr>
        <w:t xml:space="preserve">aplicando à espécie qualquer quantitativo;</w:t>
      </w:r>
      <w:r>
        <w:rPr>
          <w:rFonts w:ascii="Arial" w:hAnsi="Arial" w:cs="Arial"/>
          <w:highlight w:val="none"/>
        </w:rPr>
      </w:r>
      <w:r>
        <w:rPr>
          <w:rFonts w:ascii="Arial" w:hAnsi="Arial" w:cs="Arial"/>
          <w:highlight w:val="none"/>
        </w:rPr>
      </w:r>
    </w:p>
    <w:p w14:paraId="33627F09">
      <w:pPr>
        <w:pBdr/>
        <w:tabs>
          <w:tab w:val="left" w:leader="none" w:pos="360"/>
          <w:tab w:val="left" w:leader="none" w:pos="1700"/>
        </w:tabs>
        <w:spacing w:before="240" w:line="276" w:lineRule="auto"/>
        <w:ind/>
        <w:jc w:val="both"/>
        <w:rPr>
          <w:rFonts w:ascii="Arial" w:hAnsi="Arial" w:cs="Arial"/>
          <w:highlight w:val="none"/>
        </w:rPr>
      </w:pPr>
      <w:r>
        <w:rPr>
          <w:rFonts w:ascii="Arial" w:hAnsi="Arial" w:eastAsia="Arial" w:cs="Arial"/>
          <w:b/>
          <w:bCs/>
          <w:highlight w:val="none"/>
          <w:lang w:val="pt-BR"/>
        </w:rPr>
        <w:t xml:space="preserve">d</w:t>
      </w:r>
      <w:r>
        <w:rPr>
          <w:rFonts w:ascii="Arial" w:hAnsi="Arial" w:eastAsia="Arial" w:cs="Arial"/>
          <w:b/>
          <w:bCs/>
          <w:highlight w:val="none"/>
        </w:rPr>
        <w:t xml:space="preserve">) </w:t>
      </w:r>
      <w:r>
        <w:rPr>
          <w:rFonts w:ascii="Arial" w:hAnsi="Arial" w:eastAsia="Arial" w:cs="Arial"/>
          <w:highlight w:val="none"/>
        </w:rPr>
        <w:t xml:space="preserve">Recuperação de pavimento em piso intertravado - não se aplicando à espécie qualquer quantitativo;</w:t>
      </w:r>
      <w:r>
        <w:rPr>
          <w:rFonts w:ascii="Arial" w:hAnsi="Arial" w:cs="Arial"/>
          <w:highlight w:val="none"/>
        </w:rPr>
      </w:r>
      <w:r>
        <w:rPr>
          <w:rFonts w:ascii="Arial" w:hAnsi="Arial" w:cs="Arial"/>
          <w:highlight w:val="none"/>
        </w:rPr>
      </w:r>
    </w:p>
    <w:p w14:paraId="728F888A">
      <w:pPr>
        <w:pBdr/>
        <w:tabs>
          <w:tab w:val="left" w:leader="none" w:pos="360"/>
          <w:tab w:val="left" w:leader="none" w:pos="1700"/>
        </w:tabs>
        <w:spacing w:before="240" w:line="276" w:lineRule="auto"/>
        <w:ind/>
        <w:jc w:val="both"/>
        <w:rPr>
          <w:rFonts w:ascii="Arial" w:hAnsi="Arial" w:cs="Arial"/>
          <w:highlight w:val="none"/>
        </w:rPr>
      </w:pPr>
      <w:r>
        <w:rPr>
          <w:rFonts w:ascii="Arial" w:hAnsi="Arial" w:eastAsia="Arial" w:cs="Arial"/>
          <w:b/>
          <w:bCs/>
          <w:highlight w:val="none"/>
          <w:lang w:val="pt-BR"/>
        </w:rPr>
        <w:t xml:space="preserve">e</w:t>
      </w:r>
      <w:r>
        <w:rPr>
          <w:rFonts w:ascii="Arial" w:hAnsi="Arial" w:eastAsia="Arial" w:cs="Arial"/>
          <w:b/>
          <w:bCs/>
          <w:highlight w:val="none"/>
        </w:rPr>
        <w:t xml:space="preserve">)</w:t>
      </w:r>
      <w:r>
        <w:rPr>
          <w:rFonts w:ascii="Arial" w:hAnsi="Arial" w:eastAsia="Arial" w:cs="Arial"/>
          <w:highlight w:val="none"/>
        </w:rPr>
        <w:t xml:space="preserve"> Limpeza com hidro jateamento de água quente – não se aplicando à espécie qualquer quantitativo;</w:t>
      </w:r>
      <w:r>
        <w:rPr>
          <w:rFonts w:ascii="Arial" w:hAnsi="Arial" w:cs="Arial"/>
          <w:highlight w:val="none"/>
        </w:rPr>
      </w:r>
      <w:r>
        <w:rPr>
          <w:rFonts w:ascii="Arial" w:hAnsi="Arial" w:cs="Arial"/>
          <w:highlight w:val="none"/>
        </w:rPr>
      </w:r>
    </w:p>
    <w:p w14:paraId="4A080417">
      <w:pPr>
        <w:pBdr/>
        <w:tabs>
          <w:tab w:val="left" w:leader="none" w:pos="360"/>
          <w:tab w:val="left" w:leader="none" w:pos="1700"/>
        </w:tabs>
        <w:spacing w:before="240" w:line="276" w:lineRule="auto"/>
        <w:ind/>
        <w:jc w:val="both"/>
        <w:rPr>
          <w:rFonts w:ascii="Arial" w:hAnsi="Arial" w:cs="Arial"/>
          <w:highlight w:val="none"/>
        </w:rPr>
      </w:pPr>
      <w:r>
        <w:rPr>
          <w:rFonts w:ascii="Arial" w:hAnsi="Arial" w:eastAsia="Arial" w:cs="Arial"/>
          <w:b/>
          <w:bCs/>
          <w:highlight w:val="none"/>
          <w:lang w:val="pt-BR"/>
        </w:rPr>
        <w:t xml:space="preserve">f</w:t>
      </w:r>
      <w:r>
        <w:rPr>
          <w:rFonts w:ascii="Arial" w:hAnsi="Arial" w:eastAsia="Arial" w:cs="Arial"/>
          <w:b/>
          <w:bCs/>
          <w:highlight w:val="none"/>
        </w:rPr>
        <w:t xml:space="preserve">)</w:t>
      </w:r>
      <w:r>
        <w:rPr>
          <w:rFonts w:ascii="Arial" w:hAnsi="Arial" w:eastAsia="Arial" w:cs="Arial"/>
          <w:highlight w:val="none"/>
        </w:rPr>
        <w:t xml:space="preserve"> Recuperação estrutural de estrutura metálica: lixamento, soldas e fundo anteoxidante – não se aplicando à espécie qualquer quantitativo;</w:t>
      </w:r>
      <w:r>
        <w:rPr>
          <w:rFonts w:ascii="Arial" w:hAnsi="Arial" w:cs="Arial"/>
          <w:highlight w:val="none"/>
        </w:rPr>
      </w:r>
      <w:r>
        <w:rPr>
          <w:rFonts w:ascii="Arial" w:hAnsi="Arial" w:cs="Arial"/>
          <w:highlight w:val="none"/>
        </w:rPr>
      </w:r>
    </w:p>
    <w:p w14:paraId="23D1E536">
      <w:pPr>
        <w:pBdr/>
        <w:tabs>
          <w:tab w:val="left" w:leader="none" w:pos="360"/>
          <w:tab w:val="left" w:leader="none" w:pos="1700"/>
        </w:tabs>
        <w:spacing w:before="240" w:line="276" w:lineRule="auto"/>
        <w:ind/>
        <w:jc w:val="both"/>
        <w:rPr>
          <w:rFonts w:ascii="Arial" w:hAnsi="Arial" w:cs="Arial"/>
          <w:highlight w:val="none"/>
        </w:rPr>
      </w:pPr>
      <w:r>
        <w:rPr>
          <w:rFonts w:ascii="Arial" w:hAnsi="Arial" w:eastAsia="Arial" w:cs="Arial"/>
          <w:b/>
          <w:bCs/>
          <w:highlight w:val="none"/>
          <w:lang w:val="pt-BR"/>
        </w:rPr>
        <w:t xml:space="preserve">g</w:t>
      </w:r>
      <w:r>
        <w:rPr>
          <w:rFonts w:ascii="Arial" w:hAnsi="Arial" w:eastAsia="Arial" w:cs="Arial"/>
          <w:b/>
          <w:bCs/>
          <w:highlight w:val="none"/>
        </w:rPr>
        <w:t xml:space="preserve">)</w:t>
      </w:r>
      <w:r>
        <w:rPr>
          <w:rFonts w:ascii="Arial" w:hAnsi="Arial" w:eastAsia="Arial" w:cs="Arial"/>
          <w:highlight w:val="none"/>
        </w:rPr>
        <w:t xml:space="preserve"> Manutenção contínua de sistema de instalações hidrosanitárias e sistemas de alarme e combate a incêndio – não se aplicando à espécie qualquer quantitativo;</w:t>
      </w:r>
      <w:r>
        <w:rPr>
          <w:rFonts w:ascii="Arial" w:hAnsi="Arial" w:cs="Arial"/>
          <w:highlight w:val="none"/>
        </w:rPr>
      </w:r>
      <w:r>
        <w:rPr>
          <w:rFonts w:ascii="Arial" w:hAnsi="Arial" w:cs="Arial"/>
          <w:highlight w:val="none"/>
        </w:rPr>
      </w:r>
    </w:p>
    <w:p w14:paraId="257D3E99">
      <w:pPr>
        <w:pBdr/>
        <w:tabs>
          <w:tab w:val="left" w:leader="none" w:pos="360"/>
          <w:tab w:val="left" w:leader="none" w:pos="1700"/>
        </w:tabs>
        <w:spacing w:before="240" w:line="276" w:lineRule="auto"/>
        <w:ind/>
        <w:jc w:val="both"/>
        <w:rPr>
          <w:rFonts w:ascii="Arial" w:hAnsi="Arial" w:eastAsia="Arial" w:cs="Arial"/>
          <w:highlight w:val="none"/>
        </w:rPr>
      </w:pPr>
      <w:r>
        <w:rPr>
          <w:rFonts w:ascii="Arial" w:hAnsi="Arial" w:eastAsia="Arial" w:cs="Arial"/>
          <w:b/>
          <w:bCs/>
          <w:highlight w:val="none"/>
          <w:lang w:val="pt-BR"/>
        </w:rPr>
        <w:t xml:space="preserve">h</w:t>
      </w:r>
      <w:r>
        <w:rPr>
          <w:rFonts w:ascii="Arial" w:hAnsi="Arial" w:eastAsia="Arial" w:cs="Arial"/>
          <w:b/>
          <w:bCs/>
          <w:highlight w:val="none"/>
        </w:rPr>
        <w:t xml:space="preserve">)</w:t>
      </w:r>
      <w:r>
        <w:rPr>
          <w:rFonts w:ascii="Arial" w:hAnsi="Arial" w:eastAsia="Arial" w:cs="Arial"/>
          <w:highlight w:val="none"/>
        </w:rPr>
        <w:t xml:space="preserve"> Roçagem mecanizada, </w:t>
      </w:r>
      <w:r>
        <w:rPr>
          <w:rFonts w:ascii="Arial" w:hAnsi="Arial" w:eastAsia="Arial" w:cs="Arial"/>
          <w:highlight w:val="none"/>
        </w:rPr>
        <w:t xml:space="preserve">poda e supressão de árvores próximas a rede elétrica dos próprios</w:t>
      </w:r>
      <w:r>
        <w:rPr>
          <w:rFonts w:ascii="Arial" w:hAnsi="Arial" w:eastAsia="Arial" w:cs="Arial"/>
          <w:highlight w:val="none"/>
        </w:rPr>
        <w:t xml:space="preserve">– não se aplicando à espécie qualquer quantitativo;</w:t>
      </w:r>
      <w:r>
        <w:rPr>
          <w:rFonts w:ascii="Arial" w:hAnsi="Arial" w:eastAsia="Arial" w:cs="Arial"/>
          <w:highlight w:val="none"/>
        </w:rPr>
      </w:r>
      <w:r>
        <w:rPr>
          <w:rFonts w:ascii="Arial" w:hAnsi="Arial" w:eastAsia="Arial" w:cs="Arial"/>
          <w:highlight w:val="none"/>
        </w:rPr>
      </w:r>
    </w:p>
    <w:p w14:paraId="5E965DB0">
      <w:pPr>
        <w:pBdr/>
        <w:tabs>
          <w:tab w:val="left" w:leader="none" w:pos="360"/>
          <w:tab w:val="left" w:leader="none" w:pos="1700"/>
        </w:tabs>
        <w:spacing w:before="240" w:line="276" w:lineRule="auto"/>
        <w:ind/>
        <w:jc w:val="both"/>
        <w:rPr>
          <w:rFonts w:ascii="Arial" w:hAnsi="Arial" w:cs="Arial"/>
          <w:highlight w:val="none"/>
        </w:rPr>
      </w:pPr>
      <w:r>
        <w:rPr>
          <w:rFonts w:ascii="Arial" w:hAnsi="Arial" w:eastAsia="Arial" w:cs="Arial"/>
          <w:b/>
          <w:bCs/>
          <w:highlight w:val="none"/>
          <w:lang w:val="pt-BR"/>
        </w:rPr>
        <w:t xml:space="preserve">i</w:t>
      </w:r>
      <w:r>
        <w:rPr>
          <w:rFonts w:ascii="Arial" w:hAnsi="Arial" w:eastAsia="Arial" w:cs="Arial"/>
          <w:b/>
          <w:bCs/>
          <w:highlight w:val="none"/>
        </w:rPr>
        <w:t xml:space="preserve">)</w:t>
      </w:r>
      <w:r>
        <w:rPr>
          <w:rFonts w:ascii="Arial" w:hAnsi="Arial" w:eastAsia="Arial" w:cs="Arial"/>
          <w:highlight w:val="none"/>
        </w:rPr>
        <w:t xml:space="preserve"> Execução e manutenção de sistema SPDA (para raio) contendo: troca de captor, troca de haste, troca de cordoalha, troca de isoladores, troca de sistema de aterramento - não se aplicando à espécie qualquer quantitativo.</w:t>
      </w:r>
      <w:r>
        <w:rPr>
          <w:rFonts w:ascii="Arial" w:hAnsi="Arial" w:cs="Arial"/>
          <w:highlight w:val="none"/>
        </w:rPr>
      </w:r>
      <w:r>
        <w:rPr>
          <w:rFonts w:ascii="Arial" w:hAnsi="Arial" w:cs="Arial"/>
          <w:highlight w:val="none"/>
        </w:rPr>
      </w:r>
    </w:p>
    <w:p w14:paraId="436117ED">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b/>
          <w:color w:val="000000"/>
          <w:sz w:val="22"/>
          <w:szCs w:val="22"/>
          <w:highlight w:val="none"/>
        </w:rPr>
        <w:t xml:space="preserve">Justificativa quanto ao enquadramento dos serviços como atividades de competência técnica do CREA e definição das parcelas de maior relevância técnica</w:t>
      </w:r>
      <w:r>
        <w:rPr>
          <w:rFonts w:ascii="Arial" w:hAnsi="Arial" w:cs="Arial"/>
          <w:sz w:val="22"/>
          <w:szCs w:val="22"/>
          <w:highlight w:val="none"/>
        </w:rPr>
      </w:r>
      <w:r>
        <w:rPr>
          <w:rFonts w:ascii="Arial" w:hAnsi="Arial" w:cs="Arial"/>
          <w:sz w:val="22"/>
          <w:szCs w:val="22"/>
          <w:highlight w:val="none"/>
        </w:rPr>
      </w:r>
    </w:p>
    <w:p w14:paraId="72416D12">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Os serviços definidos como parcelas de maior relevância técnica enquadram-se como atividades de competência técnica vinculadas ao Conselho Regional de Engenharia e Agronomia – CREA, por envolverem execução de serviços especializados de engenharia, manutenç</w:t>
      </w:r>
      <w:r>
        <w:rPr>
          <w:rFonts w:ascii="Arial" w:hAnsi="Arial" w:eastAsia="Arial" w:cs="Arial"/>
          <w:color w:val="000000"/>
          <w:sz w:val="22"/>
          <w:szCs w:val="22"/>
          <w:highlight w:val="none"/>
        </w:rPr>
        <w:t xml:space="preserve">ão predial, instalações técnicas e intervenções em sistemas estruturais e de segurança das edificações públicas.</w:t>
      </w:r>
      <w:r>
        <w:rPr>
          <w:rFonts w:ascii="Arial" w:hAnsi="Arial" w:cs="Arial"/>
          <w:sz w:val="22"/>
          <w:szCs w:val="22"/>
          <w:highlight w:val="none"/>
        </w:rPr>
      </w:r>
      <w:r>
        <w:rPr>
          <w:rFonts w:ascii="Arial" w:hAnsi="Arial" w:cs="Arial"/>
          <w:sz w:val="22"/>
          <w:szCs w:val="22"/>
          <w:highlight w:val="none"/>
        </w:rPr>
      </w:r>
    </w:p>
    <w:p w14:paraId="02BE8567">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A definição dessas parcelas como de maior relevância técnica decorre da necessidade de assegurar que a futura contratada possua experiência comprovada na execução de serviços que apresentam maior complexidade operacional, maior grau de especialização técni</w:t>
      </w:r>
      <w:r>
        <w:rPr>
          <w:rFonts w:ascii="Arial" w:hAnsi="Arial" w:eastAsia="Arial" w:cs="Arial"/>
          <w:color w:val="000000"/>
          <w:sz w:val="22"/>
          <w:szCs w:val="22"/>
          <w:highlight w:val="none"/>
        </w:rPr>
        <w:t xml:space="preserve">ca e maior impacto sobre a segurança, a funcionalidade e a integridade das edificações públicas atendidas.</w:t>
      </w:r>
      <w:r>
        <w:rPr>
          <w:rFonts w:ascii="Arial" w:hAnsi="Arial" w:cs="Arial"/>
          <w:sz w:val="22"/>
          <w:szCs w:val="22"/>
          <w:highlight w:val="none"/>
        </w:rPr>
      </w:r>
      <w:r>
        <w:rPr>
          <w:rFonts w:ascii="Arial" w:hAnsi="Arial" w:cs="Arial"/>
          <w:sz w:val="22"/>
          <w:szCs w:val="22"/>
          <w:highlight w:val="none"/>
        </w:rPr>
      </w:r>
    </w:p>
    <w:p w14:paraId="60262621">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A exigência de comprovação de capacidade técnica nessas parcelas se justifica porque a execução inadequada desses serviços pode comprometer diretamente a estabilidade estrutural das edificações, a segurança dos usuários, a integridade dos sistemas prediais</w:t>
      </w:r>
      <w:r>
        <w:rPr>
          <w:rFonts w:ascii="Arial" w:hAnsi="Arial" w:eastAsia="Arial" w:cs="Arial"/>
          <w:color w:val="000000"/>
          <w:sz w:val="22"/>
          <w:szCs w:val="22"/>
          <w:highlight w:val="none"/>
        </w:rPr>
        <w:t xml:space="preserve"> e a continuidade da prestação dos serviços públicos desenvolvidos nas unidades atendidas. Dessa forma, a Administração deve assegurar que a empresa contratada possua experiência pretérita compatível com as atividades mais sensíveis e tecnicamente relevant</w:t>
      </w:r>
      <w:r>
        <w:rPr>
          <w:rFonts w:ascii="Arial" w:hAnsi="Arial" w:eastAsia="Arial" w:cs="Arial"/>
          <w:color w:val="000000"/>
          <w:sz w:val="22"/>
          <w:szCs w:val="22"/>
          <w:highlight w:val="none"/>
        </w:rPr>
        <w:t xml:space="preserve">es do objeto, em observância ao princípio da eficiência e à necessidade de resguardar o interesse público.</w:t>
      </w:r>
      <w:r>
        <w:rPr>
          <w:rFonts w:ascii="Arial" w:hAnsi="Arial" w:cs="Arial"/>
          <w:sz w:val="22"/>
          <w:szCs w:val="22"/>
          <w:highlight w:val="none"/>
        </w:rPr>
      </w:r>
      <w:r>
        <w:rPr>
          <w:rFonts w:ascii="Arial" w:hAnsi="Arial" w:cs="Arial"/>
          <w:sz w:val="22"/>
          <w:szCs w:val="22"/>
          <w:highlight w:val="none"/>
        </w:rPr>
      </w:r>
    </w:p>
    <w:p w14:paraId="4F8A835A">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Além disso, tais serviços demandam conhecimento técnico especializado, observância de normas técnicas específicas, utilização de procedimentos controlados e responsabilidade técnica formalmente atribuída a profissional habilitado, nos termos das atribuiçõe</w:t>
      </w:r>
      <w:r>
        <w:rPr>
          <w:rFonts w:ascii="Arial" w:hAnsi="Arial" w:eastAsia="Arial" w:cs="Arial"/>
          <w:color w:val="000000"/>
          <w:sz w:val="22"/>
          <w:szCs w:val="22"/>
          <w:highlight w:val="none"/>
        </w:rPr>
        <w:t xml:space="preserve">s regulamentadas para as áreas de engenharia civil, elétrica, mecânica e agronômica. Em razão disso, justificam-se tanto o enquadramento desses serviços como atividades de competência do CREA quanto sua definição como parcelas de maior relevância técnica p</w:t>
      </w:r>
      <w:r>
        <w:rPr>
          <w:rFonts w:ascii="Arial" w:hAnsi="Arial" w:eastAsia="Arial" w:cs="Arial"/>
          <w:color w:val="000000"/>
          <w:sz w:val="22"/>
          <w:szCs w:val="22"/>
          <w:highlight w:val="none"/>
        </w:rPr>
        <w:t xml:space="preserve">ara fins de qualificação técnico-operacional.</w:t>
      </w:r>
      <w:r>
        <w:rPr>
          <w:rFonts w:ascii="Arial" w:hAnsi="Arial" w:cs="Arial"/>
          <w:sz w:val="22"/>
          <w:szCs w:val="22"/>
          <w:highlight w:val="none"/>
        </w:rPr>
      </w:r>
      <w:r>
        <w:rPr>
          <w:rFonts w:ascii="Arial" w:hAnsi="Arial" w:cs="Arial"/>
          <w:sz w:val="22"/>
          <w:szCs w:val="22"/>
          <w:highlight w:val="none"/>
        </w:rPr>
      </w:r>
    </w:p>
    <w:p w14:paraId="25336215">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Dessa forma, o enquadramento técnico e a justificativa de relevância dos serviços elencados se apresentam nos seguintes termos:</w:t>
      </w:r>
      <w:r>
        <w:rPr>
          <w:rFonts w:ascii="Arial" w:hAnsi="Arial" w:cs="Arial"/>
          <w:sz w:val="22"/>
          <w:szCs w:val="22"/>
          <w:highlight w:val="none"/>
        </w:rPr>
      </w:r>
      <w:r>
        <w:rPr>
          <w:rFonts w:ascii="Arial" w:hAnsi="Arial" w:cs="Arial"/>
          <w:sz w:val="22"/>
          <w:szCs w:val="22"/>
          <w:highlight w:val="none"/>
        </w:rPr>
      </w:r>
    </w:p>
    <w:p w14:paraId="60E0B714">
      <w:pPr>
        <w:pBdr>
          <w:top w:val="none" w:color="000000" w:sz="4" w:space="0"/>
          <w:left w:val="none" w:color="000000" w:sz="4" w:space="0"/>
          <w:bottom w:val="none" w:color="000000" w:sz="4" w:space="0"/>
          <w:right w:val="none" w:color="000000" w:sz="4" w:space="0"/>
        </w:pBdr>
        <w:spacing w:before="240" w:line="276" w:lineRule="auto"/>
        <w:ind w:right="0" w:firstLine="0" w:left="0"/>
        <w:jc w:val="left"/>
        <w:rPr>
          <w:rFonts w:ascii="Arial" w:hAnsi="Arial" w:eastAsia="Arial" w:cs="Arial"/>
          <w:b/>
          <w:bCs/>
          <w:color w:val="000000"/>
          <w:sz w:val="22"/>
          <w:szCs w:val="22"/>
          <w:highlight w:val="none"/>
        </w:rPr>
      </w:pPr>
      <w:r>
        <w:rPr>
          <w:rFonts w:ascii="Arial" w:hAnsi="Arial" w:eastAsia="Arial" w:cs="Arial"/>
          <w:b/>
          <w:color w:val="000000"/>
          <w:sz w:val="22"/>
          <w:szCs w:val="22"/>
          <w:highlight w:val="none"/>
        </w:rPr>
        <w:t xml:space="preserve">a) Serviços de serralheria</w:t>
      </w:r>
      <w:r>
        <w:rPr>
          <w:rFonts w:ascii="Arial" w:hAnsi="Arial" w:eastAsia="Arial" w:cs="Arial"/>
          <w:b/>
          <w:bCs/>
          <w:color w:val="000000"/>
          <w:sz w:val="22"/>
          <w:szCs w:val="22"/>
          <w:highlight w:val="none"/>
        </w:rPr>
      </w:r>
      <w:r>
        <w:rPr>
          <w:rFonts w:ascii="Arial" w:hAnsi="Arial" w:eastAsia="Arial" w:cs="Arial"/>
          <w:b/>
          <w:bCs/>
          <w:color w:val="000000"/>
          <w:sz w:val="22"/>
          <w:szCs w:val="22"/>
          <w:highlight w:val="none"/>
        </w:rPr>
      </w:r>
    </w:p>
    <w:p w14:paraId="2D6D0A09">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b/>
          <w:color w:val="000000"/>
          <w:sz w:val="22"/>
          <w:szCs w:val="22"/>
          <w:highlight w:val="none"/>
        </w:rPr>
      </w:r>
      <w:r>
        <w:rPr>
          <w:rFonts w:ascii="Arial" w:hAnsi="Arial" w:eastAsia="Arial" w:cs="Arial"/>
          <w:color w:val="000000"/>
          <w:sz w:val="22"/>
          <w:szCs w:val="22"/>
          <w:highlight w:val="none"/>
        </w:rPr>
        <w:t xml:space="preserve">Os serviços de serralheria abrangem fabricação, instalação, recuperação e reforço de elementos metálicos fixos incorporados às edificações públicas, tais como portões, grades, corrimãos e estruturas metálicas diversas. Essas atividades demandam conheciment</w:t>
      </w:r>
      <w:r>
        <w:rPr>
          <w:rFonts w:ascii="Arial" w:hAnsi="Arial" w:eastAsia="Arial" w:cs="Arial"/>
          <w:color w:val="000000"/>
          <w:sz w:val="22"/>
          <w:szCs w:val="22"/>
          <w:highlight w:val="none"/>
        </w:rPr>
        <w:t xml:space="preserve">o técnico sobre resistência dos materiais, processos de soldagem, estabilidade estrutural e segurança de uso, caracterizando intervenção técnica vinculada à engenharia civil ou mecânica, sujeita à responsabilidade de profissional habilitado perante o CREA.</w:t>
      </w:r>
      <w:r>
        <w:rPr>
          <w:rFonts w:ascii="Arial" w:hAnsi="Arial" w:eastAsia="Arial" w:cs="Arial"/>
          <w:color w:val="000000"/>
          <w:sz w:val="22"/>
          <w:szCs w:val="22"/>
          <w:highlight w:val="none"/>
        </w:rPr>
        <w:t xml:space="preserve"> Sua definição como parcela de maior relevância justifica-se pelo impacto direto desses elementos na segurança patrimonial e estrutural das unidades atendidas.</w:t>
      </w:r>
      <w:r>
        <w:rPr>
          <w:rFonts w:ascii="Arial" w:hAnsi="Arial" w:cs="Arial"/>
          <w:sz w:val="22"/>
          <w:szCs w:val="22"/>
          <w:highlight w:val="none"/>
        </w:rPr>
      </w:r>
      <w:r>
        <w:rPr>
          <w:rFonts w:ascii="Arial" w:hAnsi="Arial" w:cs="Arial"/>
          <w:sz w:val="22"/>
          <w:szCs w:val="22"/>
          <w:highlight w:val="none"/>
        </w:rPr>
      </w:r>
    </w:p>
    <w:p w14:paraId="07E5A684">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eastAsia="Arial" w:cs="Arial"/>
          <w:b/>
          <w:bCs/>
          <w:color w:val="000000"/>
          <w:sz w:val="22"/>
          <w:szCs w:val="22"/>
          <w:highlight w:val="none"/>
        </w:rPr>
      </w:pPr>
      <w:r>
        <w:rPr>
          <w:rFonts w:ascii="Arial" w:hAnsi="Arial" w:eastAsia="Arial" w:cs="Arial"/>
          <w:b/>
          <w:color w:val="000000"/>
          <w:sz w:val="22"/>
          <w:szCs w:val="22"/>
          <w:highlight w:val="none"/>
        </w:rPr>
        <w:t xml:space="preserve">b) Reforma de estrutura de cobertura e substituição de telhas de barro</w:t>
      </w:r>
      <w:r>
        <w:rPr>
          <w:rFonts w:ascii="Arial" w:hAnsi="Arial" w:eastAsia="Arial" w:cs="Arial"/>
          <w:b/>
          <w:bCs/>
          <w:color w:val="000000"/>
          <w:sz w:val="22"/>
          <w:szCs w:val="22"/>
          <w:highlight w:val="none"/>
        </w:rPr>
      </w:r>
      <w:r>
        <w:rPr>
          <w:rFonts w:ascii="Arial" w:hAnsi="Arial" w:eastAsia="Arial" w:cs="Arial"/>
          <w:b/>
          <w:bCs/>
          <w:color w:val="000000"/>
          <w:sz w:val="22"/>
          <w:szCs w:val="22"/>
          <w:highlight w:val="none"/>
        </w:rPr>
      </w:r>
    </w:p>
    <w:p w14:paraId="2D400F70">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A reforma de estruturas de cobertura envolve intervenções em componentes estruturais essenciais das edificações, com impacto direto sobre a estabilidade da cobertura e a segurança da edificação. A substituição de elementos estruturais e de cobertura exige </w:t>
      </w:r>
      <w:r>
        <w:rPr>
          <w:rFonts w:ascii="Arial" w:hAnsi="Arial" w:eastAsia="Arial" w:cs="Arial"/>
          <w:color w:val="000000"/>
          <w:sz w:val="22"/>
          <w:szCs w:val="22"/>
          <w:highlight w:val="none"/>
        </w:rPr>
        <w:t xml:space="preserve">avaliação técnica quanto à capacidade resistente, fixação e desempenho do sistema construtivo, configurando atividade típica de engenharia civil sujeita à responsabilidade técnica registrada no CREA. Trata-se de parcela de elevada relevância técnica, pois </w:t>
      </w:r>
      <w:r>
        <w:rPr>
          <w:rFonts w:ascii="Arial" w:hAnsi="Arial" w:eastAsia="Arial" w:cs="Arial"/>
          <w:color w:val="000000"/>
          <w:sz w:val="22"/>
          <w:szCs w:val="22"/>
          <w:highlight w:val="none"/>
        </w:rPr>
        <w:t xml:space="preserve">falhas em sua execução podem comprometer a segurança da edificação e a continuidade das atividades nas unidades públicas.</w:t>
      </w:r>
      <w:r>
        <w:rPr>
          <w:rFonts w:ascii="Arial" w:hAnsi="Arial" w:cs="Arial"/>
          <w:sz w:val="22"/>
          <w:szCs w:val="22"/>
          <w:highlight w:val="none"/>
        </w:rPr>
      </w:r>
      <w:r>
        <w:rPr>
          <w:rFonts w:ascii="Arial" w:hAnsi="Arial" w:cs="Arial"/>
          <w:sz w:val="22"/>
          <w:szCs w:val="22"/>
          <w:highlight w:val="none"/>
        </w:rPr>
      </w:r>
    </w:p>
    <w:p w14:paraId="495EE05C">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eastAsia="Arial" w:cs="Arial"/>
          <w:b/>
          <w:bCs/>
          <w:color w:val="000000"/>
          <w:sz w:val="22"/>
          <w:szCs w:val="22"/>
          <w:highlight w:val="none"/>
        </w:rPr>
      </w:pPr>
      <w:r>
        <w:rPr>
          <w:rFonts w:ascii="Arial" w:hAnsi="Arial" w:eastAsia="Arial" w:cs="Arial"/>
          <w:b/>
          <w:color w:val="000000"/>
          <w:sz w:val="22"/>
          <w:szCs w:val="22"/>
          <w:highlight w:val="none"/>
        </w:rPr>
        <w:t xml:space="preserve">c) Recuperação estrutural de concreto armado: escarificação, lixamento de armadura, escovação, proteção de armaduras e reparos de superfície com argamassa polimérica</w:t>
      </w:r>
      <w:r>
        <w:rPr>
          <w:rFonts w:ascii="Arial" w:hAnsi="Arial" w:eastAsia="Arial" w:cs="Arial"/>
          <w:b/>
          <w:bCs/>
          <w:color w:val="000000"/>
          <w:sz w:val="22"/>
          <w:szCs w:val="22"/>
          <w:highlight w:val="none"/>
        </w:rPr>
      </w:r>
      <w:r>
        <w:rPr>
          <w:rFonts w:ascii="Arial" w:hAnsi="Arial" w:eastAsia="Arial" w:cs="Arial"/>
          <w:b/>
          <w:bCs/>
          <w:color w:val="000000"/>
          <w:sz w:val="22"/>
          <w:szCs w:val="22"/>
          <w:highlight w:val="none"/>
        </w:rPr>
      </w:r>
    </w:p>
    <w:p w14:paraId="2BEC6257">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A recuperação estrutural de concreto armado consiste em intervenção técnica destinada à recomposição da integridade e da capacidade resistente de elementos estruturais, exigindo conhecimento especializado em patologia das estruturas, tecnologia dos materia</w:t>
      </w:r>
      <w:r>
        <w:rPr>
          <w:rFonts w:ascii="Arial" w:hAnsi="Arial" w:eastAsia="Arial" w:cs="Arial"/>
          <w:color w:val="000000"/>
          <w:sz w:val="22"/>
          <w:szCs w:val="22"/>
          <w:highlight w:val="none"/>
        </w:rPr>
        <w:t xml:space="preserve">is e técnicas de recuperação estrutural. Por afetar diretamente a segurança e estabilidade da edificação, trata-se de atividade técnica de engenharia civil, com obrigatoriedade de responsabilidade técnica perante o CREA. Sua relevância técnica decorre do e</w:t>
      </w:r>
      <w:r>
        <w:rPr>
          <w:rFonts w:ascii="Arial" w:hAnsi="Arial" w:eastAsia="Arial" w:cs="Arial"/>
          <w:color w:val="000000"/>
          <w:sz w:val="22"/>
          <w:szCs w:val="22"/>
          <w:highlight w:val="none"/>
        </w:rPr>
        <w:t xml:space="preserve">levado grau de criticidade estrutural e do risco decorrente de eventual execução inadequada.</w:t>
      </w:r>
      <w:r>
        <w:rPr>
          <w:rFonts w:ascii="Arial" w:hAnsi="Arial" w:cs="Arial"/>
          <w:sz w:val="22"/>
          <w:szCs w:val="22"/>
          <w:highlight w:val="none"/>
        </w:rPr>
      </w:r>
      <w:r>
        <w:rPr>
          <w:rFonts w:ascii="Arial" w:hAnsi="Arial" w:cs="Arial"/>
          <w:sz w:val="22"/>
          <w:szCs w:val="22"/>
          <w:highlight w:val="none"/>
        </w:rPr>
      </w:r>
    </w:p>
    <w:p w14:paraId="7EE74360">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eastAsia="Arial" w:cs="Arial"/>
          <w:b/>
          <w:bCs/>
          <w:color w:val="000000"/>
          <w:sz w:val="22"/>
          <w:szCs w:val="22"/>
          <w:highlight w:val="none"/>
        </w:rPr>
      </w:pPr>
      <w:r>
        <w:rPr>
          <w:rFonts w:ascii="Arial" w:hAnsi="Arial" w:eastAsia="Arial" w:cs="Arial"/>
          <w:b/>
          <w:color w:val="000000"/>
          <w:sz w:val="22"/>
          <w:szCs w:val="22"/>
          <w:highlight w:val="none"/>
        </w:rPr>
        <w:t xml:space="preserve">d) Recuperação de pavimento em piso intertravado</w:t>
      </w:r>
      <w:r>
        <w:rPr>
          <w:rFonts w:ascii="Arial" w:hAnsi="Arial" w:eastAsia="Arial" w:cs="Arial"/>
          <w:b/>
          <w:bCs/>
          <w:color w:val="000000"/>
          <w:sz w:val="22"/>
          <w:szCs w:val="22"/>
          <w:highlight w:val="none"/>
        </w:rPr>
      </w:r>
      <w:r>
        <w:rPr>
          <w:rFonts w:ascii="Arial" w:hAnsi="Arial" w:eastAsia="Arial" w:cs="Arial"/>
          <w:b/>
          <w:bCs/>
          <w:color w:val="000000"/>
          <w:sz w:val="22"/>
          <w:szCs w:val="22"/>
          <w:highlight w:val="none"/>
        </w:rPr>
      </w:r>
    </w:p>
    <w:p w14:paraId="33A4896A">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Os serviços de recuperação de pavimento intertravado exigem recomposição técnica da base, correção de nivelamento, reassentamento de peças e restauração das condições adequadas de tráfego e drenagem. Essas atividades demandam conhecimento técnico em pavime</w:t>
      </w:r>
      <w:r>
        <w:rPr>
          <w:rFonts w:ascii="Arial" w:hAnsi="Arial" w:eastAsia="Arial" w:cs="Arial"/>
          <w:color w:val="000000"/>
          <w:sz w:val="22"/>
          <w:szCs w:val="22"/>
          <w:highlight w:val="none"/>
        </w:rPr>
        <w:t xml:space="preserve">ntação e infraestrutura, sendo consideradas serviços de engenharia civil vinculados à competência técnica do CREA. Sua relevância decorre da necessidade de garantir segurança de circulação, durabilidade e funcionalidade das áreas externas atendidas.</w:t>
      </w:r>
      <w:r>
        <w:rPr>
          <w:rFonts w:ascii="Arial" w:hAnsi="Arial" w:cs="Arial"/>
          <w:sz w:val="22"/>
          <w:szCs w:val="22"/>
          <w:highlight w:val="none"/>
        </w:rPr>
      </w:r>
      <w:r>
        <w:rPr>
          <w:rFonts w:ascii="Arial" w:hAnsi="Arial" w:cs="Arial"/>
          <w:sz w:val="22"/>
          <w:szCs w:val="22"/>
          <w:highlight w:val="none"/>
        </w:rPr>
      </w:r>
    </w:p>
    <w:p w14:paraId="5B180FD9">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eastAsia="Arial" w:cs="Arial"/>
          <w:b/>
          <w:bCs/>
          <w:color w:val="000000"/>
          <w:sz w:val="22"/>
          <w:szCs w:val="22"/>
          <w:highlight w:val="none"/>
        </w:rPr>
      </w:pPr>
      <w:r>
        <w:rPr>
          <w:rFonts w:ascii="Arial" w:hAnsi="Arial" w:eastAsia="Arial" w:cs="Arial"/>
          <w:b/>
          <w:color w:val="000000"/>
          <w:sz w:val="22"/>
          <w:szCs w:val="22"/>
          <w:highlight w:val="none"/>
        </w:rPr>
        <w:t xml:space="preserve">e) Limpeza com hidrojateamento de água quente</w:t>
      </w:r>
      <w:r>
        <w:rPr>
          <w:rFonts w:ascii="Arial" w:hAnsi="Arial" w:eastAsia="Arial" w:cs="Arial"/>
          <w:b/>
          <w:bCs/>
          <w:color w:val="000000"/>
          <w:sz w:val="22"/>
          <w:szCs w:val="22"/>
          <w:highlight w:val="none"/>
        </w:rPr>
      </w:r>
      <w:r>
        <w:rPr>
          <w:rFonts w:ascii="Arial" w:hAnsi="Arial" w:eastAsia="Arial" w:cs="Arial"/>
          <w:b/>
          <w:bCs/>
          <w:color w:val="000000"/>
          <w:sz w:val="22"/>
          <w:szCs w:val="22"/>
          <w:highlight w:val="none"/>
        </w:rPr>
      </w:r>
    </w:p>
    <w:p w14:paraId="24167378">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A limpeza técnica com hidrojateamento de água quente utiliza equipamentos de alta pressão e temperatura, exigindo controle técnico sobre os parâmetros operacionais e procedimentos de segurança para preservação das superfícies tratadas e mitigação de riscos</w:t>
      </w:r>
      <w:r>
        <w:rPr>
          <w:rFonts w:ascii="Arial" w:hAnsi="Arial" w:eastAsia="Arial" w:cs="Arial"/>
          <w:color w:val="000000"/>
          <w:sz w:val="22"/>
          <w:szCs w:val="22"/>
          <w:highlight w:val="none"/>
        </w:rPr>
        <w:t xml:space="preserve"> operacionais. Por envolver operação especializada em ambiente técnico e manutenção predial, enquadra-se como atividade técnica sujeita à responsabilidade de profissional habilitado no CREA. Sua inclusão como parcela relevante justifica-se pela necessidade</w:t>
      </w:r>
      <w:r>
        <w:rPr>
          <w:rFonts w:ascii="Arial" w:hAnsi="Arial" w:eastAsia="Arial" w:cs="Arial"/>
          <w:color w:val="000000"/>
          <w:sz w:val="22"/>
          <w:szCs w:val="22"/>
          <w:highlight w:val="none"/>
        </w:rPr>
        <w:t xml:space="preserve"> de experiência específica para execução segura e eficaz.</w:t>
      </w:r>
      <w:r>
        <w:rPr>
          <w:rFonts w:ascii="Arial" w:hAnsi="Arial" w:cs="Arial"/>
          <w:sz w:val="22"/>
          <w:szCs w:val="22"/>
          <w:highlight w:val="none"/>
        </w:rPr>
      </w:r>
      <w:r>
        <w:rPr>
          <w:rFonts w:ascii="Arial" w:hAnsi="Arial" w:cs="Arial"/>
          <w:sz w:val="22"/>
          <w:szCs w:val="22"/>
          <w:highlight w:val="none"/>
        </w:rPr>
      </w:r>
    </w:p>
    <w:p w14:paraId="1AB49E7E">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eastAsia="Arial" w:cs="Arial"/>
          <w:b/>
          <w:bCs/>
          <w:color w:val="000000"/>
          <w:sz w:val="22"/>
          <w:szCs w:val="22"/>
          <w:highlight w:val="none"/>
        </w:rPr>
      </w:pPr>
      <w:r>
        <w:rPr>
          <w:rFonts w:ascii="Arial" w:hAnsi="Arial" w:eastAsia="Arial" w:cs="Arial"/>
          <w:b/>
          <w:color w:val="000000"/>
          <w:sz w:val="22"/>
          <w:szCs w:val="22"/>
          <w:highlight w:val="none"/>
        </w:rPr>
        <w:t xml:space="preserve">f) Recuperação estrutural de estrutura metálica: lixamento, soldas e fundo anteoxidante</w:t>
      </w:r>
      <w:r>
        <w:rPr>
          <w:rFonts w:ascii="Arial" w:hAnsi="Arial" w:eastAsia="Arial" w:cs="Arial"/>
          <w:b/>
          <w:bCs/>
          <w:color w:val="000000"/>
          <w:sz w:val="22"/>
          <w:szCs w:val="22"/>
          <w:highlight w:val="none"/>
        </w:rPr>
      </w:r>
      <w:r>
        <w:rPr>
          <w:rFonts w:ascii="Arial" w:hAnsi="Arial" w:eastAsia="Arial" w:cs="Arial"/>
          <w:b/>
          <w:bCs/>
          <w:color w:val="000000"/>
          <w:sz w:val="22"/>
          <w:szCs w:val="22"/>
          <w:highlight w:val="none"/>
        </w:rPr>
      </w:r>
    </w:p>
    <w:p w14:paraId="314EB44D">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A recuperação estrutural de estruturas metálicas envolve intervenção em componentes estruturais da edificação, com execução de soldagem, tratamento anticorrosivo e recomposição da integridade estrutural. Tais serviços exigem conhecimento técnico especializ</w:t>
      </w:r>
      <w:r>
        <w:rPr>
          <w:rFonts w:ascii="Arial" w:hAnsi="Arial" w:eastAsia="Arial" w:cs="Arial"/>
          <w:color w:val="000000"/>
          <w:sz w:val="22"/>
          <w:szCs w:val="22"/>
          <w:highlight w:val="none"/>
        </w:rPr>
        <w:t xml:space="preserve">ado sobre comportamento estrutural, resistência dos materiais e processos de soldagem, enquadrando-se como atividade técnica de engenharia vinculada ao CREA. Trata-se de parcela relevante em razão de sua influência direta na estabilidade e segurança das es</w:t>
      </w:r>
      <w:r>
        <w:rPr>
          <w:rFonts w:ascii="Arial" w:hAnsi="Arial" w:eastAsia="Arial" w:cs="Arial"/>
          <w:color w:val="000000"/>
          <w:sz w:val="22"/>
          <w:szCs w:val="22"/>
          <w:highlight w:val="none"/>
        </w:rPr>
        <w:t xml:space="preserve">truturas metálicas.</w:t>
      </w:r>
      <w:r>
        <w:rPr>
          <w:rFonts w:ascii="Arial" w:hAnsi="Arial" w:cs="Arial"/>
          <w:sz w:val="22"/>
          <w:szCs w:val="22"/>
          <w:highlight w:val="none"/>
        </w:rPr>
      </w:r>
      <w:r>
        <w:rPr>
          <w:rFonts w:ascii="Arial" w:hAnsi="Arial" w:cs="Arial"/>
          <w:sz w:val="22"/>
          <w:szCs w:val="22"/>
          <w:highlight w:val="none"/>
        </w:rPr>
      </w:r>
    </w:p>
    <w:p w14:paraId="7DED4878">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eastAsia="Arial" w:cs="Arial"/>
          <w:b/>
          <w:bCs/>
          <w:color w:val="000000"/>
          <w:sz w:val="22"/>
          <w:szCs w:val="22"/>
          <w:highlight w:val="none"/>
        </w:rPr>
      </w:pPr>
      <w:r>
        <w:rPr>
          <w:rFonts w:ascii="Arial" w:hAnsi="Arial" w:eastAsia="Arial" w:cs="Arial"/>
          <w:b/>
          <w:color w:val="000000"/>
          <w:sz w:val="22"/>
          <w:szCs w:val="22"/>
          <w:highlight w:val="none"/>
        </w:rPr>
        <w:t xml:space="preserve">g) Manutenção contínua de sistema de instalações hidrossanitárias e sistemas de alarme e combate a incêndio</w:t>
      </w:r>
      <w:r>
        <w:rPr>
          <w:rFonts w:ascii="Arial" w:hAnsi="Arial" w:eastAsia="Arial" w:cs="Arial"/>
          <w:b/>
          <w:bCs/>
          <w:color w:val="000000"/>
          <w:sz w:val="22"/>
          <w:szCs w:val="22"/>
          <w:highlight w:val="none"/>
        </w:rPr>
      </w:r>
      <w:r>
        <w:rPr>
          <w:rFonts w:ascii="Arial" w:hAnsi="Arial" w:eastAsia="Arial" w:cs="Arial"/>
          <w:b/>
          <w:bCs/>
          <w:color w:val="000000"/>
          <w:sz w:val="22"/>
          <w:szCs w:val="22"/>
          <w:highlight w:val="none"/>
        </w:rPr>
      </w:r>
    </w:p>
    <w:p w14:paraId="446B67A2">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Os sistemas hidrossanitários e de combate a incêndio constituem instalações técnicas essenciais ao funcionamento e à segurança das edificações. Sua manutenção exige conhecimento técnico específico sobre instalações prediais, segurança hidráulica, sistemas </w:t>
      </w:r>
      <w:r>
        <w:rPr>
          <w:rFonts w:ascii="Arial" w:hAnsi="Arial" w:eastAsia="Arial" w:cs="Arial"/>
          <w:color w:val="000000"/>
          <w:sz w:val="22"/>
          <w:szCs w:val="22"/>
          <w:highlight w:val="none"/>
        </w:rPr>
        <w:t xml:space="preserve">preventivos e normas técnicas aplicáveis, configurando atividade técnica típica de engenharia civil e elétrica, sujeita à responsabilidade profissional registrada no CREA. Sua relevância técnica está relacionada à preservação da segurança predial e à preve</w:t>
      </w:r>
      <w:r>
        <w:rPr>
          <w:rFonts w:ascii="Arial" w:hAnsi="Arial" w:eastAsia="Arial" w:cs="Arial"/>
          <w:color w:val="000000"/>
          <w:sz w:val="22"/>
          <w:szCs w:val="22"/>
          <w:highlight w:val="none"/>
        </w:rPr>
        <w:t xml:space="preserve">nção de riscos operacionais.</w:t>
      </w:r>
      <w:r>
        <w:rPr>
          <w:rFonts w:ascii="Arial" w:hAnsi="Arial" w:cs="Arial"/>
          <w:sz w:val="22"/>
          <w:szCs w:val="22"/>
          <w:highlight w:val="none"/>
        </w:rPr>
      </w:r>
      <w:r>
        <w:rPr>
          <w:rFonts w:ascii="Arial" w:hAnsi="Arial" w:cs="Arial"/>
          <w:sz w:val="22"/>
          <w:szCs w:val="22"/>
          <w:highlight w:val="none"/>
        </w:rPr>
      </w:r>
    </w:p>
    <w:p w14:paraId="197398FC">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eastAsia="Arial" w:cs="Arial"/>
          <w:b/>
          <w:bCs/>
          <w:color w:val="000000"/>
          <w:sz w:val="22"/>
          <w:szCs w:val="22"/>
          <w:highlight w:val="none"/>
        </w:rPr>
      </w:pPr>
      <w:r>
        <w:rPr>
          <w:rFonts w:ascii="Arial" w:hAnsi="Arial" w:eastAsia="Arial" w:cs="Arial"/>
          <w:b/>
          <w:color w:val="000000"/>
          <w:sz w:val="22"/>
          <w:szCs w:val="22"/>
          <w:highlight w:val="none"/>
        </w:rPr>
        <w:t xml:space="preserve">h) Roçagem mecanizada, poda e supressão de árvores próximas à rede elétrica dos próprios</w:t>
      </w:r>
      <w:r>
        <w:rPr>
          <w:rFonts w:ascii="Arial" w:hAnsi="Arial" w:eastAsia="Arial" w:cs="Arial"/>
          <w:b/>
          <w:bCs/>
          <w:color w:val="000000"/>
          <w:sz w:val="22"/>
          <w:szCs w:val="22"/>
          <w:highlight w:val="none"/>
        </w:rPr>
      </w:r>
      <w:r>
        <w:rPr>
          <w:rFonts w:ascii="Arial" w:hAnsi="Arial" w:eastAsia="Arial" w:cs="Arial"/>
          <w:b/>
          <w:bCs/>
          <w:color w:val="000000"/>
          <w:sz w:val="22"/>
          <w:szCs w:val="22"/>
          <w:highlight w:val="none"/>
        </w:rPr>
      </w:r>
    </w:p>
    <w:p w14:paraId="7B10391C">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b/>
          <w:color w:val="000000"/>
          <w:sz w:val="22"/>
          <w:szCs w:val="22"/>
          <w:highlight w:val="none"/>
        </w:rPr>
      </w:r>
      <w:r>
        <w:rPr>
          <w:rFonts w:ascii="Arial" w:hAnsi="Arial" w:eastAsia="Arial" w:cs="Arial"/>
          <w:color w:val="000000"/>
          <w:sz w:val="22"/>
          <w:szCs w:val="22"/>
          <w:highlight w:val="none"/>
        </w:rPr>
        <w:t xml:space="preserve">Os serviços de roçagem mecanizada, poda e supressão de árvores executados próximos a redes elétricas demandam planejamento técnico, análise de risco e adoção de medidas de segurança operacional, além de conhecimento técnico quanto ao manejo adequado da veg</w:t>
      </w:r>
      <w:r>
        <w:rPr>
          <w:rFonts w:ascii="Arial" w:hAnsi="Arial" w:eastAsia="Arial" w:cs="Arial"/>
          <w:color w:val="000000"/>
          <w:sz w:val="22"/>
          <w:szCs w:val="22"/>
          <w:highlight w:val="none"/>
        </w:rPr>
        <w:t xml:space="preserve">etação em áreas com interferência elétrica. Trata-se de atividade vinculada à engenharia agronômica e de segurança, com responsabilidade técnica perante o CREA. Sua relevância decorre do risco operacional envolvido e da necessidade de preservação da segura</w:t>
      </w:r>
      <w:r>
        <w:rPr>
          <w:rFonts w:ascii="Arial" w:hAnsi="Arial" w:eastAsia="Arial" w:cs="Arial"/>
          <w:color w:val="000000"/>
          <w:sz w:val="22"/>
          <w:szCs w:val="22"/>
          <w:highlight w:val="none"/>
        </w:rPr>
        <w:t xml:space="preserve">nça das instalações e dos usuários.</w:t>
      </w:r>
      <w:r>
        <w:rPr>
          <w:rFonts w:ascii="Arial" w:hAnsi="Arial" w:cs="Arial"/>
          <w:sz w:val="22"/>
          <w:szCs w:val="22"/>
          <w:highlight w:val="none"/>
        </w:rPr>
      </w:r>
      <w:r>
        <w:rPr>
          <w:rFonts w:ascii="Arial" w:hAnsi="Arial" w:cs="Arial"/>
          <w:sz w:val="22"/>
          <w:szCs w:val="22"/>
          <w:highlight w:val="none"/>
        </w:rPr>
      </w:r>
    </w:p>
    <w:p w14:paraId="11C266EA">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eastAsia="Arial" w:cs="Arial"/>
          <w:b/>
          <w:bCs/>
          <w:color w:val="000000"/>
          <w:sz w:val="22"/>
          <w:szCs w:val="22"/>
          <w:highlight w:val="none"/>
        </w:rPr>
      </w:pPr>
      <w:r>
        <w:rPr>
          <w:rFonts w:ascii="Arial" w:hAnsi="Arial" w:eastAsia="Arial" w:cs="Arial"/>
          <w:b/>
          <w:color w:val="000000"/>
          <w:sz w:val="22"/>
          <w:szCs w:val="22"/>
          <w:highlight w:val="none"/>
        </w:rPr>
        <w:t xml:space="preserve">i) Execução e manutenção de sistema SPDA (para-raios)</w:t>
      </w:r>
      <w:r>
        <w:rPr>
          <w:rFonts w:ascii="Arial" w:hAnsi="Arial" w:eastAsia="Arial" w:cs="Arial"/>
          <w:b/>
          <w:bCs/>
          <w:color w:val="000000"/>
          <w:sz w:val="22"/>
          <w:szCs w:val="22"/>
          <w:highlight w:val="none"/>
        </w:rPr>
      </w:r>
      <w:r>
        <w:rPr>
          <w:rFonts w:ascii="Arial" w:hAnsi="Arial" w:eastAsia="Arial" w:cs="Arial"/>
          <w:b/>
          <w:bCs/>
          <w:color w:val="000000"/>
          <w:sz w:val="22"/>
          <w:szCs w:val="22"/>
          <w:highlight w:val="none"/>
        </w:rPr>
      </w:r>
    </w:p>
    <w:p w14:paraId="3E83B303">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A execução e manutenção do Sistema de Proteção contra Descargas Atmosféricas – SPDA envolve instalação, substituição e manutenção de componentes destinados à proteção elétrica das edificações, exigindo observância rigorosa das normas técnicas e conheciment</w:t>
      </w:r>
      <w:r>
        <w:rPr>
          <w:rFonts w:ascii="Arial" w:hAnsi="Arial" w:eastAsia="Arial" w:cs="Arial"/>
          <w:color w:val="000000"/>
          <w:sz w:val="22"/>
          <w:szCs w:val="22"/>
          <w:highlight w:val="none"/>
        </w:rPr>
        <w:t xml:space="preserve">o especializado sobre sistemas de aterramento e proteção elétrica. Trata-se de atividade típica de engenharia elétrica, sujeita à responsabilidade técnica de profissional habilitado e registro no CREA. Sua definição como parcela de maior relevância justifi</w:t>
      </w:r>
      <w:r>
        <w:rPr>
          <w:rFonts w:ascii="Arial" w:hAnsi="Arial" w:eastAsia="Arial" w:cs="Arial"/>
          <w:color w:val="000000"/>
          <w:sz w:val="22"/>
          <w:szCs w:val="22"/>
          <w:highlight w:val="none"/>
        </w:rPr>
        <w:t xml:space="preserve">ca-se por se tratar de sistema essencial à segurança elétrica e patrimonial das unidades públicas.</w:t>
      </w:r>
      <w:r>
        <w:rPr>
          <w:rFonts w:ascii="Arial" w:hAnsi="Arial" w:cs="Arial"/>
          <w:sz w:val="22"/>
          <w:szCs w:val="22"/>
          <w:highlight w:val="none"/>
        </w:rPr>
      </w:r>
      <w:r>
        <w:rPr>
          <w:rFonts w:ascii="Arial" w:hAnsi="Arial" w:cs="Arial"/>
          <w:sz w:val="22"/>
          <w:szCs w:val="22"/>
          <w:highlight w:val="none"/>
        </w:rPr>
      </w:r>
    </w:p>
    <w:p w14:paraId="3866DD61">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Diante do exposto, verifica-se que todos os serviços elencados representam parcelas de maior relevância técnica por envolverem atividades especializadas, de alta responsabilidade operacional e com impacto direto na segurança e funcionalidade das edificaçõe</w:t>
      </w:r>
      <w:r>
        <w:rPr>
          <w:rFonts w:ascii="Arial" w:hAnsi="Arial" w:eastAsia="Arial" w:cs="Arial"/>
          <w:color w:val="000000"/>
          <w:sz w:val="22"/>
          <w:szCs w:val="22"/>
          <w:highlight w:val="none"/>
        </w:rPr>
        <w:t xml:space="preserve">s públicas, estando inseridos nas atribuições técnicas regulamentadas pelo CREA. Assim, a exigência de comprovação de capacidade técnica específica para essas parcelas mostra-se necessária, proporcional e compatível com a complexidade do objeto, visando as</w:t>
      </w:r>
      <w:r>
        <w:rPr>
          <w:rFonts w:ascii="Arial" w:hAnsi="Arial" w:eastAsia="Arial" w:cs="Arial"/>
          <w:color w:val="000000"/>
          <w:sz w:val="22"/>
          <w:szCs w:val="22"/>
          <w:highlight w:val="none"/>
        </w:rPr>
        <w:t xml:space="preserve">segurar a adequada execução contratual, a segurança das unidades atendidas e a preservação do interesse público.</w:t>
      </w:r>
      <w:r>
        <w:rPr>
          <w:rFonts w:ascii="Arial" w:hAnsi="Arial" w:cs="Arial"/>
          <w:sz w:val="22"/>
          <w:szCs w:val="22"/>
          <w:highlight w:val="none"/>
        </w:rPr>
      </w:r>
      <w:r>
        <w:rPr>
          <w:rFonts w:ascii="Arial" w:hAnsi="Arial" w:cs="Arial"/>
          <w:sz w:val="22"/>
          <w:szCs w:val="22"/>
          <w:highlight w:val="none"/>
        </w:rPr>
      </w:r>
    </w:p>
    <w:p>
      <w:pPr>
        <w:pBdr/>
        <w:spacing w:before="240" w:line="276" w:lineRule="auto"/>
        <w:ind/>
        <w:jc w:val="both"/>
        <w:rPr>
          <w:rFonts w:ascii="Arial" w:hAnsi="Arial" w:eastAsia="Arial" w:cs="Arial"/>
          <w:color w:val="auto"/>
          <w:sz w:val="22"/>
          <w:szCs w:val="22"/>
          <w:highlight w:val="none"/>
        </w:rPr>
      </w:pPr>
      <w:r>
        <w:rPr>
          <w:rFonts w:ascii="Arial" w:hAnsi="Arial" w:eastAsia="Arial" w:cs="Arial"/>
          <w:color w:val="auto"/>
          <w:sz w:val="22"/>
          <w:szCs w:val="22"/>
          <w:highlight w:val="none"/>
        </w:rPr>
      </w:r>
      <w:bookmarkStart w:id="3" w:name="_Hlk166180680"/>
      <w:r>
        <w:rPr>
          <w:rFonts w:ascii="Arial" w:hAnsi="Arial" w:eastAsia="Arial" w:cs="Arial"/>
          <w:color w:val="auto"/>
          <w:sz w:val="22"/>
          <w:szCs w:val="22"/>
          <w:highlight w:val="none"/>
        </w:rPr>
        <w:t xml:space="preserve">Certidão de registro da empresa junto ao CREA ou CAU e do responsável detentor do(s) atestado(s) de responsabilidade técnica apresentados.</w:t>
      </w:r>
      <w:r>
        <w:rPr>
          <w:rFonts w:ascii="Arial" w:hAnsi="Arial" w:eastAsia="Arial" w:cs="Arial"/>
          <w:color w:val="auto"/>
          <w:sz w:val="22"/>
          <w:szCs w:val="22"/>
          <w:highlight w:val="none"/>
        </w:rPr>
      </w:r>
      <w:r>
        <w:rPr>
          <w:rFonts w:ascii="Arial" w:hAnsi="Arial" w:eastAsia="Arial" w:cs="Arial"/>
          <w:color w:val="auto"/>
          <w:sz w:val="22"/>
          <w:szCs w:val="22"/>
          <w:highlight w:val="none"/>
        </w:rPr>
      </w:r>
    </w:p>
    <w:p>
      <w:pPr>
        <w:pBdr/>
        <w:tabs>
          <w:tab w:val="left" w:leader="none" w:pos="360"/>
          <w:tab w:val="left" w:leader="none" w:pos="1700"/>
        </w:tabs>
        <w:spacing w:before="240" w:line="276" w:lineRule="auto"/>
        <w:ind/>
        <w:jc w:val="both"/>
        <w:rPr>
          <w:rFonts w:ascii="Arial" w:hAnsi="Arial" w:eastAsia="Arial" w:cs="Arial"/>
          <w:color w:val="auto"/>
          <w:sz w:val="22"/>
          <w:szCs w:val="22"/>
          <w:highlight w:val="none"/>
        </w:rPr>
      </w:pPr>
      <w:r>
        <w:rPr>
          <w:rFonts w:ascii="Arial" w:hAnsi="Arial" w:eastAsia="Arial" w:cs="Arial"/>
          <w:color w:val="auto"/>
          <w:sz w:val="22"/>
          <w:szCs w:val="22"/>
          <w:highlight w:val="none"/>
        </w:rPr>
        <w:t xml:space="preserve">O(s) profissional(ais) de nível superior </w:t>
      </w:r>
      <w:r>
        <w:rPr>
          <w:rFonts w:ascii="Arial" w:hAnsi="Arial" w:eastAsia="Arial" w:cs="Arial"/>
          <w:color w:val="auto"/>
          <w:sz w:val="22"/>
          <w:szCs w:val="22"/>
          <w:highlight w:val="none"/>
        </w:rPr>
        <w:t xml:space="preserve">ou outro devidamente reconhecido pelo CREA ou CAU, detentor(es) de atestado(s) de responsabilidade técnica deverá(ão) fazer parte do quadro permanente da licitante na data de apresentação dos documentos de habilitação e da proposta comercial. A comprovação</w:t>
      </w:r>
      <w:r>
        <w:rPr>
          <w:rFonts w:ascii="Arial" w:hAnsi="Arial" w:eastAsia="Arial" w:cs="Arial"/>
          <w:color w:val="auto"/>
          <w:sz w:val="22"/>
          <w:szCs w:val="22"/>
          <w:highlight w:val="none"/>
        </w:rPr>
        <w:t xml:space="preserve"> se dará pela apresentação de cópia autenticada da Carteira de Trabalho assinada pela Licitante ou do livro de Registro de empregados ou de contrato de Prestação de Serviços, nos termos do código civil ou ainda Contrato Social, em caso de sócio da empresa.</w:t>
      </w:r>
      <w:r>
        <w:rPr>
          <w:rFonts w:ascii="Arial" w:hAnsi="Arial" w:eastAsia="Arial" w:cs="Arial"/>
          <w:color w:val="auto"/>
          <w:sz w:val="22"/>
          <w:szCs w:val="22"/>
          <w:highlight w:val="none"/>
        </w:rPr>
      </w:r>
      <w:r>
        <w:rPr>
          <w:rFonts w:ascii="Arial" w:hAnsi="Arial" w:eastAsia="Arial" w:cs="Arial"/>
          <w:color w:val="auto"/>
          <w:sz w:val="22"/>
          <w:szCs w:val="22"/>
          <w:highlight w:val="none"/>
        </w:rPr>
      </w:r>
    </w:p>
    <w:p>
      <w:pPr>
        <w:pBdr/>
        <w:tabs>
          <w:tab w:val="left" w:leader="none" w:pos="360"/>
          <w:tab w:val="left" w:leader="none" w:pos="1700"/>
        </w:tabs>
        <w:spacing w:before="240" w:line="276" w:lineRule="auto"/>
        <w:ind/>
        <w:jc w:val="both"/>
        <w:rPr>
          <w:rFonts w:ascii="Arial" w:hAnsi="Arial" w:cs="Arial"/>
          <w:b/>
          <w:bCs/>
          <w:color w:val="000000" w:themeColor="text1"/>
          <w:sz w:val="22"/>
          <w:szCs w:val="22"/>
          <w:highlight w:val="none"/>
        </w:rPr>
      </w:pPr>
      <w:r>
        <w:rPr>
          <w:rFonts w:ascii="Arial" w:hAnsi="Arial" w:eastAsia="Arial" w:cs="Arial"/>
          <w:b/>
          <w:color w:val="000000" w:themeColor="text1"/>
          <w:sz w:val="22"/>
          <w:szCs w:val="22"/>
          <w:highlight w:val="none"/>
        </w:rPr>
      </w:r>
      <w:r>
        <w:rPr>
          <w:rFonts w:ascii="Arial" w:hAnsi="Arial" w:eastAsia="Arial" w:cs="Arial"/>
          <w:highlight w:val="none"/>
        </w:rPr>
        <w:t xml:space="preserve">Os atestados de capacidade técnico-operacional apresentados deverão comprovar que a licitante possui experiência na execução simultânea de serviços de manutenção predial em múltiplas frentes de trabalho, mediante mobilização concomitante de equipes distint</w:t>
      </w:r>
      <w:r>
        <w:rPr>
          <w:rFonts w:ascii="Arial" w:hAnsi="Arial" w:eastAsia="Arial" w:cs="Arial"/>
          <w:highlight w:val="none"/>
        </w:rPr>
        <w:t xml:space="preserve">as, evidenciando capacidade operacional compatível com o atendimento simultâneo de 15 (quinze) frentes de serviço, em condições equivalentes às demandas estimadas pela Administração.</w:t>
      </w:r>
      <w:r>
        <w:rPr>
          <w:rFonts w:ascii="Arial" w:hAnsi="Arial" w:cs="Arial"/>
          <w:b/>
          <w:bCs/>
          <w:color w:val="000000" w:themeColor="text1"/>
          <w:sz w:val="22"/>
          <w:szCs w:val="22"/>
          <w:highlight w:val="none"/>
        </w:rPr>
      </w:r>
      <w:r>
        <w:rPr>
          <w:rFonts w:ascii="Arial" w:hAnsi="Arial" w:cs="Arial"/>
          <w:b/>
          <w:bCs/>
          <w:color w:val="000000" w:themeColor="text1"/>
          <w:sz w:val="22"/>
          <w:szCs w:val="22"/>
          <w:highlight w:val="none"/>
        </w:rPr>
      </w:r>
    </w:p>
    <w:p w14:paraId="3F9EF644">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b/>
          <w:color w:val="000000"/>
          <w:sz w:val="22"/>
          <w:szCs w:val="22"/>
          <w:highlight w:val="none"/>
        </w:rPr>
        <w:t xml:space="preserve">Justificativa para exigência de capacidade técnico-operacional compatível com o atendimento simultâneo de 15 frentes de serviço</w:t>
      </w:r>
      <w:r>
        <w:rPr>
          <w:rFonts w:ascii="Arial" w:hAnsi="Arial" w:eastAsia="Arial" w:cs="Arial"/>
          <w:sz w:val="22"/>
          <w:szCs w:val="22"/>
          <w:highlight w:val="none"/>
        </w:rPr>
      </w:r>
      <w:r>
        <w:rPr>
          <w:rFonts w:ascii="Arial" w:hAnsi="Arial" w:cs="Arial"/>
          <w:sz w:val="22"/>
          <w:szCs w:val="22"/>
          <w:highlight w:val="none"/>
        </w:rPr>
      </w:r>
    </w:p>
    <w:p w14:paraId="21294433">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Considerando a natureza continuada dos serviços de manutenção predial a serem contratados, bem como a abrangência das unidades atendidas pela Administração Municipal, verifica-se a necessidade de exigir da futura contratada capacidade técnico-operacional c</w:t>
      </w:r>
      <w:r>
        <w:rPr>
          <w:rFonts w:ascii="Arial" w:hAnsi="Arial" w:eastAsia="Arial" w:cs="Arial"/>
          <w:color w:val="000000"/>
          <w:sz w:val="22"/>
          <w:szCs w:val="22"/>
          <w:highlight w:val="none"/>
        </w:rPr>
        <w:t xml:space="preserve">ompatível com a execução simultânea de múltiplas frentes de trabalho, de modo a assegurar atendimento eficiente, tempestivo e adequado às demandas preventivas, corretivas e emergenciais que surgem de forma concomitante.</w:t>
      </w:r>
      <w:r>
        <w:rPr>
          <w:rFonts w:ascii="Arial" w:hAnsi="Arial" w:eastAsia="Arial" w:cs="Arial"/>
          <w:sz w:val="22"/>
          <w:szCs w:val="22"/>
          <w:highlight w:val="none"/>
        </w:rPr>
      </w:r>
      <w:r>
        <w:rPr>
          <w:rFonts w:ascii="Arial" w:hAnsi="Arial" w:cs="Arial"/>
          <w:sz w:val="22"/>
          <w:szCs w:val="22"/>
          <w:highlight w:val="none"/>
        </w:rPr>
      </w:r>
    </w:p>
    <w:p w14:paraId="0AEBBC28">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A execução do objeto contratual envolve atendimentos simultâneos em diversas unidades escolares, frequentemente localizadas em pontos distintos, com necessidades diversas e urgentes de manutenção predial, abrangendo intervenções indispensáveis à preservaçã</w:t>
      </w:r>
      <w:r>
        <w:rPr>
          <w:rFonts w:ascii="Arial" w:hAnsi="Arial" w:eastAsia="Arial" w:cs="Arial"/>
          <w:color w:val="000000"/>
          <w:sz w:val="22"/>
          <w:szCs w:val="22"/>
          <w:highlight w:val="none"/>
        </w:rPr>
        <w:t xml:space="preserve">o das condições de segurança, funcionalidade e continuidade das atividades desenvolvidas nos prédios públicos.</w:t>
      </w:r>
      <w:r>
        <w:rPr>
          <w:rFonts w:ascii="Arial" w:hAnsi="Arial" w:eastAsia="Arial" w:cs="Arial"/>
          <w:sz w:val="22"/>
          <w:szCs w:val="22"/>
          <w:highlight w:val="none"/>
        </w:rPr>
      </w:r>
      <w:r>
        <w:rPr>
          <w:rFonts w:ascii="Arial" w:hAnsi="Arial" w:cs="Arial"/>
          <w:sz w:val="22"/>
          <w:szCs w:val="22"/>
          <w:highlight w:val="none"/>
        </w:rPr>
      </w:r>
    </w:p>
    <w:p w14:paraId="1485197E">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O histórico operacional da Administração demonstra a recorrência de múltiplas solicitações simultâneas de manutenção predial, cuja postergação pode acarretar prejuízo à continuidade das atividades escolares, agravamento de falhas estruturais, comprometimen</w:t>
      </w:r>
      <w:r>
        <w:rPr>
          <w:rFonts w:ascii="Arial" w:hAnsi="Arial" w:eastAsia="Arial" w:cs="Arial"/>
          <w:color w:val="000000"/>
          <w:sz w:val="22"/>
          <w:szCs w:val="22"/>
          <w:highlight w:val="none"/>
        </w:rPr>
        <w:t xml:space="preserve">to das condições adequadas de uso das edificações e riscos à segurança dos usuários e servidores.</w:t>
      </w:r>
      <w:r>
        <w:rPr>
          <w:rFonts w:ascii="Arial" w:hAnsi="Arial" w:eastAsia="Arial" w:cs="Arial"/>
          <w:sz w:val="22"/>
          <w:szCs w:val="22"/>
          <w:highlight w:val="none"/>
        </w:rPr>
      </w:r>
      <w:r>
        <w:rPr>
          <w:rFonts w:ascii="Arial" w:hAnsi="Arial" w:cs="Arial"/>
          <w:sz w:val="22"/>
          <w:szCs w:val="22"/>
          <w:highlight w:val="none"/>
        </w:rPr>
      </w:r>
    </w:p>
    <w:p w14:paraId="62ECA5F9">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eastAsia="Arial" w:cs="Arial"/>
          <w:color w:val="000000"/>
          <w:sz w:val="22"/>
          <w:szCs w:val="22"/>
          <w:highlight w:val="none"/>
        </w:rPr>
      </w:pPr>
      <w:r>
        <w:rPr>
          <w:rFonts w:ascii="Arial" w:hAnsi="Arial" w:eastAsia="Arial" w:cs="Arial"/>
          <w:color w:val="000000"/>
          <w:sz w:val="22"/>
          <w:szCs w:val="22"/>
          <w:highlight w:val="none"/>
        </w:rPr>
        <w:t xml:space="preserve">Para subsidiar tecnicamente a definição do parâmetro operacional exigido, foi realizada análise amostral de ordens de serviço emitidas em períodos representativos da execução contratual, cujos resultados evidenciam a recorrência de elevada demanda simultân</w:t>
      </w:r>
      <w:r>
        <w:rPr>
          <w:rFonts w:ascii="Arial" w:hAnsi="Arial" w:eastAsia="Arial" w:cs="Arial"/>
          <w:color w:val="000000"/>
          <w:sz w:val="22"/>
          <w:szCs w:val="22"/>
          <w:highlight w:val="none"/>
        </w:rPr>
        <w:t xml:space="preserve">ea, conforme demonstrado no quadro a seguir:</w:t>
      </w:r>
      <w:r>
        <w:rPr>
          <w:rFonts w:ascii="Arial" w:hAnsi="Arial" w:cs="Arial"/>
          <w:sz w:val="22"/>
          <w:szCs w:val="22"/>
          <w:highlight w:val="none"/>
        </w:rPr>
      </w:r>
      <w:r>
        <w:rPr>
          <w:rFonts w:ascii="Arial" w:hAnsi="Arial" w:eastAsia="Arial" w:cs="Arial"/>
          <w:color w:val="000000"/>
          <w:sz w:val="22"/>
          <w:szCs w:val="22"/>
          <w:highlight w:val="none"/>
        </w:rPr>
      </w:r>
    </w:p>
    <w:p w14:paraId="1FA8C2D3">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b/>
          <w:color w:val="000000"/>
          <w:sz w:val="22"/>
          <w:szCs w:val="22"/>
          <w:highlight w:val="none"/>
        </w:rPr>
        <w:t xml:space="preserve">Quadro demonstrativo de ordens de serviço simultâneas</w:t>
      </w:r>
      <w:r>
        <w:rPr>
          <w:rFonts w:ascii="Arial" w:hAnsi="Arial" w:eastAsia="Arial" w:cs="Arial"/>
          <w:sz w:val="22"/>
          <w:szCs w:val="22"/>
          <w:highlight w:val="none"/>
        </w:rPr>
      </w:r>
      <w:r>
        <w:rPr>
          <w:rFonts w:ascii="Arial" w:hAnsi="Arial" w:cs="Arial"/>
          <w:sz w:val="22"/>
          <w:szCs w:val="22"/>
          <w:highlight w:val="none"/>
        </w:rPr>
      </w:r>
    </w:p>
    <w:tbl>
      <w:tblPr>
        <w:tblStyle w:val="1060"/>
        <w:tblInd w:w="0" w:type="dxa"/>
        <w:tblW w:w="0" w:type="auto"/>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1131"/>
        <w:gridCol w:w="1845"/>
        <w:gridCol w:w="6095"/>
      </w:tblGrid>
      <w:tr>
        <w:trPr/>
        <w:tc>
          <w:tcPr>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Mar>
              <w:left w:w="15" w:type="dxa"/>
              <w:top w:w="15" w:type="dxa"/>
              <w:right w:w="15" w:type="dxa"/>
              <w:bottom w:w="15" w:type="dxa"/>
            </w:tcMar>
            <w:tcW w:w="1131" w:type="dxa"/>
            <w:vAlign w:val="center"/>
            <w:textDirection w:val="lrTb"/>
            <w:noWrap w:val="false"/>
          </w:tcPr>
          <w:p w14:paraId="100A2205">
            <w:pPr>
              <w:pBdr/>
              <w:spacing w:line="276" w:lineRule="auto"/>
              <w:ind/>
              <w:jc w:val="center"/>
              <w:rPr>
                <w:rFonts w:ascii="Arial" w:hAnsi="Arial" w:cs="Arial"/>
                <w:sz w:val="22"/>
                <w:szCs w:val="22"/>
                <w:highlight w:val="none"/>
              </w:rPr>
            </w:pPr>
            <w:r>
              <w:rPr>
                <w:rFonts w:ascii="Arial" w:hAnsi="Arial" w:eastAsia="Arial" w:cs="Arial"/>
                <w:b/>
                <w:color w:val="000000"/>
                <w:sz w:val="22"/>
                <w:szCs w:val="22"/>
                <w:highlight w:val="none"/>
              </w:rPr>
              <w:t xml:space="preserve">Data</w:t>
            </w:r>
            <w:r>
              <w:rPr>
                <w:rFonts w:ascii="Arial" w:hAnsi="Arial" w:eastAsia="Arial" w:cs="Arial"/>
                <w:sz w:val="22"/>
                <w:szCs w:val="22"/>
                <w:highlight w:val="none"/>
              </w:rPr>
            </w:r>
            <w:r>
              <w:rPr>
                <w:rFonts w:ascii="Arial" w:hAnsi="Arial" w:cs="Arial"/>
                <w:sz w:val="22"/>
                <w:szCs w:val="22"/>
                <w:highlight w:val="none"/>
              </w:rPr>
            </w:r>
          </w:p>
        </w:tc>
        <w:tc>
          <w:tcPr>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Mar>
              <w:left w:w="15" w:type="dxa"/>
              <w:top w:w="15" w:type="dxa"/>
              <w:right w:w="15" w:type="dxa"/>
              <w:bottom w:w="15" w:type="dxa"/>
            </w:tcMar>
            <w:tcW w:w="1845" w:type="dxa"/>
            <w:vAlign w:val="center"/>
            <w:textDirection w:val="lrTb"/>
            <w:noWrap w:val="false"/>
          </w:tcPr>
          <w:p w14:paraId="5D82CCD8">
            <w:pPr>
              <w:pBdr/>
              <w:spacing w:line="276" w:lineRule="auto"/>
              <w:ind/>
              <w:jc w:val="center"/>
              <w:rPr>
                <w:rFonts w:ascii="Arial" w:hAnsi="Arial" w:cs="Arial"/>
                <w:sz w:val="22"/>
                <w:szCs w:val="22"/>
                <w:highlight w:val="none"/>
              </w:rPr>
            </w:pPr>
            <w:r>
              <w:rPr>
                <w:rFonts w:ascii="Arial" w:hAnsi="Arial" w:eastAsia="Arial" w:cs="Arial"/>
                <w:b/>
                <w:color w:val="000000"/>
                <w:sz w:val="22"/>
                <w:szCs w:val="22"/>
                <w:highlight w:val="none"/>
              </w:rPr>
              <w:t xml:space="preserve">Quantidade de ordens de serviço emitidas</w:t>
            </w:r>
            <w:r>
              <w:rPr>
                <w:rFonts w:ascii="Arial" w:hAnsi="Arial" w:eastAsia="Arial" w:cs="Arial"/>
                <w:sz w:val="22"/>
                <w:szCs w:val="22"/>
                <w:highlight w:val="none"/>
              </w:rPr>
            </w:r>
            <w:r>
              <w:rPr>
                <w:rFonts w:ascii="Arial" w:hAnsi="Arial" w:cs="Arial"/>
                <w:sz w:val="22"/>
                <w:szCs w:val="22"/>
                <w:highlight w:val="none"/>
              </w:rPr>
            </w:r>
          </w:p>
        </w:tc>
        <w:tc>
          <w:tcPr>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Mar>
              <w:left w:w="15" w:type="dxa"/>
              <w:top w:w="15" w:type="dxa"/>
              <w:right w:w="15" w:type="dxa"/>
              <w:bottom w:w="15" w:type="dxa"/>
            </w:tcMar>
            <w:tcW w:w="6095" w:type="dxa"/>
            <w:vAlign w:val="center"/>
            <w:textDirection w:val="lrTb"/>
            <w:noWrap w:val="false"/>
          </w:tcPr>
          <w:p w14:paraId="622B334C">
            <w:pPr>
              <w:pBdr/>
              <w:spacing w:line="276" w:lineRule="auto"/>
              <w:ind/>
              <w:jc w:val="center"/>
              <w:rPr>
                <w:rFonts w:ascii="Arial" w:hAnsi="Arial" w:cs="Arial"/>
                <w:sz w:val="22"/>
                <w:szCs w:val="22"/>
                <w:highlight w:val="none"/>
              </w:rPr>
            </w:pPr>
            <w:r>
              <w:rPr>
                <w:rFonts w:ascii="Arial" w:hAnsi="Arial" w:eastAsia="Arial" w:cs="Arial"/>
                <w:b/>
                <w:color w:val="000000"/>
                <w:sz w:val="22"/>
                <w:szCs w:val="22"/>
                <w:highlight w:val="none"/>
              </w:rPr>
              <w:t xml:space="preserve">Justificativa técnica</w:t>
            </w:r>
            <w:r>
              <w:rPr>
                <w:rFonts w:ascii="Arial" w:hAnsi="Arial" w:eastAsia="Arial" w:cs="Arial"/>
                <w:sz w:val="22"/>
                <w:szCs w:val="22"/>
                <w:highlight w:val="none"/>
              </w:rPr>
            </w:r>
            <w:r>
              <w:rPr>
                <w:rFonts w:ascii="Arial" w:hAnsi="Arial" w:cs="Arial"/>
                <w:sz w:val="22"/>
                <w:szCs w:val="22"/>
                <w:highlight w:val="none"/>
              </w:rPr>
            </w:r>
          </w:p>
        </w:tc>
      </w:tr>
      <w:tr>
        <w:trPr/>
        <w:tc>
          <w:tcPr>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Mar>
              <w:left w:w="15" w:type="dxa"/>
              <w:top w:w="15" w:type="dxa"/>
              <w:right w:w="15" w:type="dxa"/>
              <w:bottom w:w="15" w:type="dxa"/>
            </w:tcMar>
            <w:tcW w:w="1131" w:type="dxa"/>
            <w:vAlign w:val="center"/>
            <w:textDirection w:val="lrTb"/>
            <w:noWrap w:val="false"/>
          </w:tcPr>
          <w:p w14:paraId="767ECFFD">
            <w:pPr>
              <w:pBdr/>
              <w:spacing w:line="276" w:lineRule="auto"/>
              <w:ind/>
              <w:jc w:val="center"/>
              <w:rPr>
                <w:rFonts w:ascii="Arial" w:hAnsi="Arial" w:cs="Arial"/>
                <w:sz w:val="22"/>
                <w:szCs w:val="22"/>
                <w:highlight w:val="none"/>
              </w:rPr>
            </w:pPr>
            <w:r>
              <w:rPr>
                <w:rFonts w:ascii="Arial" w:hAnsi="Arial" w:eastAsia="Arial" w:cs="Arial"/>
                <w:color w:val="000000"/>
                <w:sz w:val="22"/>
                <w:szCs w:val="22"/>
                <w:highlight w:val="none"/>
              </w:rPr>
              <w:t xml:space="preserve">03/06/2024</w:t>
            </w:r>
            <w:r>
              <w:rPr>
                <w:rFonts w:ascii="Arial" w:hAnsi="Arial" w:eastAsia="Arial" w:cs="Arial"/>
                <w:sz w:val="22"/>
                <w:szCs w:val="22"/>
                <w:highlight w:val="none"/>
              </w:rPr>
            </w:r>
            <w:r>
              <w:rPr>
                <w:rFonts w:ascii="Arial" w:hAnsi="Arial" w:cs="Arial"/>
                <w:sz w:val="22"/>
                <w:szCs w:val="22"/>
                <w:highlight w:val="none"/>
              </w:rPr>
            </w:r>
          </w:p>
        </w:tc>
        <w:tc>
          <w:tcPr>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Mar>
              <w:left w:w="15" w:type="dxa"/>
              <w:top w:w="15" w:type="dxa"/>
              <w:right w:w="15" w:type="dxa"/>
              <w:bottom w:w="15" w:type="dxa"/>
            </w:tcMar>
            <w:tcW w:w="1845" w:type="dxa"/>
            <w:vAlign w:val="center"/>
            <w:textDirection w:val="lrTb"/>
            <w:noWrap w:val="false"/>
          </w:tcPr>
          <w:p w14:paraId="486BC5FF">
            <w:pPr>
              <w:pBdr/>
              <w:spacing w:line="276" w:lineRule="auto"/>
              <w:ind/>
              <w:jc w:val="center"/>
              <w:rPr>
                <w:rFonts w:ascii="Arial" w:hAnsi="Arial" w:cs="Arial"/>
                <w:sz w:val="22"/>
                <w:szCs w:val="22"/>
                <w:highlight w:val="none"/>
              </w:rPr>
            </w:pPr>
            <w:r>
              <w:rPr>
                <w:rFonts w:ascii="Arial" w:hAnsi="Arial" w:eastAsia="Arial" w:cs="Arial"/>
                <w:color w:val="000000"/>
                <w:sz w:val="22"/>
                <w:szCs w:val="22"/>
                <w:highlight w:val="none"/>
              </w:rPr>
              <w:t xml:space="preserve">50</w:t>
            </w:r>
            <w:r>
              <w:rPr>
                <w:rFonts w:ascii="Arial" w:hAnsi="Arial" w:eastAsia="Arial" w:cs="Arial"/>
                <w:sz w:val="22"/>
                <w:szCs w:val="22"/>
                <w:highlight w:val="none"/>
              </w:rPr>
            </w:r>
            <w:r>
              <w:rPr>
                <w:rFonts w:ascii="Arial" w:hAnsi="Arial" w:cs="Arial"/>
                <w:sz w:val="22"/>
                <w:szCs w:val="22"/>
                <w:highlight w:val="none"/>
              </w:rPr>
            </w:r>
          </w:p>
        </w:tc>
        <w:tc>
          <w:tcPr>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Mar>
              <w:left w:w="15" w:type="dxa"/>
              <w:top w:w="15" w:type="dxa"/>
              <w:right w:w="15" w:type="dxa"/>
              <w:bottom w:w="15" w:type="dxa"/>
            </w:tcMar>
            <w:tcW w:w="6095" w:type="dxa"/>
            <w:vAlign w:val="center"/>
            <w:textDirection w:val="lrTb"/>
            <w:noWrap w:val="false"/>
          </w:tcPr>
          <w:p w14:paraId="6EFB63B6">
            <w:pPr>
              <w:pBdr/>
              <w:spacing w:line="276" w:lineRule="auto"/>
              <w:ind/>
              <w:jc w:val="both"/>
              <w:rPr>
                <w:rFonts w:ascii="Arial" w:hAnsi="Arial" w:cs="Arial"/>
                <w:sz w:val="22"/>
                <w:szCs w:val="22"/>
                <w:highlight w:val="none"/>
              </w:rPr>
            </w:pPr>
            <w:r>
              <w:rPr>
                <w:rFonts w:ascii="Arial" w:hAnsi="Arial" w:eastAsia="Arial" w:cs="Arial"/>
                <w:color w:val="000000"/>
                <w:sz w:val="22"/>
                <w:szCs w:val="22"/>
                <w:highlight w:val="none"/>
              </w:rPr>
              <w:t xml:space="preserve">Registro de pico de demandas simultâneas de manutenção predial em diversas unidades, evidenciando a necessidade de mobilização concomitante de múltiplas equipes para atendimento tempestivo das solicitações preventivas, corretivas e emergenciais.</w:t>
            </w:r>
            <w:r>
              <w:rPr>
                <w:rFonts w:ascii="Arial" w:hAnsi="Arial" w:eastAsia="Arial" w:cs="Arial"/>
                <w:sz w:val="22"/>
                <w:szCs w:val="22"/>
                <w:highlight w:val="none"/>
              </w:rPr>
            </w:r>
            <w:r>
              <w:rPr>
                <w:rFonts w:ascii="Arial" w:hAnsi="Arial" w:cs="Arial"/>
                <w:sz w:val="22"/>
                <w:szCs w:val="22"/>
                <w:highlight w:val="none"/>
              </w:rPr>
            </w:r>
          </w:p>
        </w:tc>
      </w:tr>
      <w:tr>
        <w:trPr/>
        <w:tc>
          <w:tcPr>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Mar>
              <w:left w:w="15" w:type="dxa"/>
              <w:top w:w="15" w:type="dxa"/>
              <w:right w:w="15" w:type="dxa"/>
              <w:bottom w:w="15" w:type="dxa"/>
            </w:tcMar>
            <w:tcW w:w="1131" w:type="dxa"/>
            <w:vAlign w:val="center"/>
            <w:textDirection w:val="lrTb"/>
            <w:noWrap w:val="false"/>
          </w:tcPr>
          <w:p w14:paraId="2450D0B8">
            <w:pPr>
              <w:pBdr/>
              <w:spacing w:line="276" w:lineRule="auto"/>
              <w:ind/>
              <w:jc w:val="center"/>
              <w:rPr>
                <w:rFonts w:ascii="Arial" w:hAnsi="Arial" w:cs="Arial"/>
                <w:sz w:val="22"/>
                <w:szCs w:val="22"/>
                <w:highlight w:val="none"/>
              </w:rPr>
            </w:pPr>
            <w:r>
              <w:rPr>
                <w:rFonts w:ascii="Arial" w:hAnsi="Arial" w:eastAsia="Arial" w:cs="Arial"/>
                <w:color w:val="000000"/>
                <w:sz w:val="22"/>
                <w:szCs w:val="22"/>
                <w:highlight w:val="none"/>
              </w:rPr>
              <w:t xml:space="preserve">16/07/2024</w:t>
            </w:r>
            <w:r>
              <w:rPr>
                <w:rFonts w:ascii="Arial" w:hAnsi="Arial" w:eastAsia="Arial" w:cs="Arial"/>
                <w:sz w:val="22"/>
                <w:szCs w:val="22"/>
                <w:highlight w:val="none"/>
              </w:rPr>
            </w:r>
            <w:r>
              <w:rPr>
                <w:rFonts w:ascii="Arial" w:hAnsi="Arial" w:cs="Arial"/>
                <w:sz w:val="22"/>
                <w:szCs w:val="22"/>
                <w:highlight w:val="none"/>
              </w:rPr>
            </w:r>
          </w:p>
        </w:tc>
        <w:tc>
          <w:tcPr>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Mar>
              <w:left w:w="15" w:type="dxa"/>
              <w:top w:w="15" w:type="dxa"/>
              <w:right w:w="15" w:type="dxa"/>
              <w:bottom w:w="15" w:type="dxa"/>
            </w:tcMar>
            <w:tcW w:w="1845" w:type="dxa"/>
            <w:vAlign w:val="center"/>
            <w:textDirection w:val="lrTb"/>
            <w:noWrap w:val="false"/>
          </w:tcPr>
          <w:p w14:paraId="48460E7E">
            <w:pPr>
              <w:pBdr/>
              <w:spacing w:line="276" w:lineRule="auto"/>
              <w:ind/>
              <w:jc w:val="center"/>
              <w:rPr>
                <w:rFonts w:ascii="Arial" w:hAnsi="Arial" w:cs="Arial"/>
                <w:sz w:val="22"/>
                <w:szCs w:val="22"/>
                <w:highlight w:val="none"/>
              </w:rPr>
            </w:pPr>
            <w:r>
              <w:rPr>
                <w:rFonts w:ascii="Arial" w:hAnsi="Arial" w:eastAsia="Arial" w:cs="Arial"/>
                <w:color w:val="000000"/>
                <w:sz w:val="22"/>
                <w:szCs w:val="22"/>
                <w:highlight w:val="none"/>
              </w:rPr>
              <w:t xml:space="preserve">33</w:t>
            </w:r>
            <w:r>
              <w:rPr>
                <w:rFonts w:ascii="Arial" w:hAnsi="Arial" w:eastAsia="Arial" w:cs="Arial"/>
                <w:sz w:val="22"/>
                <w:szCs w:val="22"/>
                <w:highlight w:val="none"/>
              </w:rPr>
            </w:r>
            <w:r>
              <w:rPr>
                <w:rFonts w:ascii="Arial" w:hAnsi="Arial" w:cs="Arial"/>
                <w:sz w:val="22"/>
                <w:szCs w:val="22"/>
                <w:highlight w:val="none"/>
              </w:rPr>
            </w:r>
          </w:p>
        </w:tc>
        <w:tc>
          <w:tcPr>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Mar>
              <w:left w:w="15" w:type="dxa"/>
              <w:top w:w="15" w:type="dxa"/>
              <w:right w:w="15" w:type="dxa"/>
              <w:bottom w:w="15" w:type="dxa"/>
            </w:tcMar>
            <w:tcW w:w="6095" w:type="dxa"/>
            <w:vAlign w:val="center"/>
            <w:textDirection w:val="lrTb"/>
            <w:noWrap w:val="false"/>
          </w:tcPr>
          <w:p w14:paraId="15887656">
            <w:pPr>
              <w:pBdr/>
              <w:spacing w:line="276" w:lineRule="auto"/>
              <w:ind/>
              <w:jc w:val="both"/>
              <w:rPr>
                <w:rFonts w:ascii="Arial" w:hAnsi="Arial" w:cs="Arial"/>
                <w:sz w:val="22"/>
                <w:szCs w:val="22"/>
                <w:highlight w:val="none"/>
              </w:rPr>
            </w:pPr>
            <w:r>
              <w:rPr>
                <w:rFonts w:ascii="Arial" w:hAnsi="Arial" w:eastAsia="Arial" w:cs="Arial"/>
                <w:color w:val="000000"/>
                <w:sz w:val="22"/>
                <w:szCs w:val="22"/>
                <w:highlight w:val="none"/>
              </w:rPr>
              <w:t xml:space="preserve">Volume expressivo de ordens simultâneas, demonstrando recorrência operacional de múltiplas solicitações concomitantes, incompatível com atendimento sequencial e indicativo da necessidade de estrutura operacional robusta para atuação simultânea.</w:t>
            </w:r>
            <w:r>
              <w:rPr>
                <w:rFonts w:ascii="Arial" w:hAnsi="Arial" w:eastAsia="Arial" w:cs="Arial"/>
                <w:sz w:val="22"/>
                <w:szCs w:val="22"/>
                <w:highlight w:val="none"/>
              </w:rPr>
            </w:r>
            <w:r>
              <w:rPr>
                <w:rFonts w:ascii="Arial" w:hAnsi="Arial" w:cs="Arial"/>
                <w:sz w:val="22"/>
                <w:szCs w:val="22"/>
                <w:highlight w:val="none"/>
              </w:rPr>
            </w:r>
          </w:p>
        </w:tc>
      </w:tr>
      <w:tr>
        <w:trPr/>
        <w:tc>
          <w:tcPr>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Mar>
              <w:left w:w="15" w:type="dxa"/>
              <w:top w:w="15" w:type="dxa"/>
              <w:right w:w="15" w:type="dxa"/>
              <w:bottom w:w="15" w:type="dxa"/>
            </w:tcMar>
            <w:tcW w:w="1131" w:type="dxa"/>
            <w:vAlign w:val="center"/>
            <w:textDirection w:val="lrTb"/>
            <w:noWrap w:val="false"/>
          </w:tcPr>
          <w:p w14:paraId="7BD248E4">
            <w:pPr>
              <w:pBdr/>
              <w:spacing w:line="276" w:lineRule="auto"/>
              <w:ind/>
              <w:jc w:val="center"/>
              <w:rPr>
                <w:rFonts w:ascii="Arial" w:hAnsi="Arial" w:cs="Arial"/>
                <w:sz w:val="22"/>
                <w:szCs w:val="22"/>
                <w:highlight w:val="none"/>
              </w:rPr>
            </w:pPr>
            <w:r>
              <w:rPr>
                <w:rFonts w:ascii="Arial" w:hAnsi="Arial" w:eastAsia="Arial" w:cs="Arial"/>
                <w:color w:val="000000"/>
                <w:sz w:val="22"/>
                <w:szCs w:val="22"/>
                <w:highlight w:val="none"/>
              </w:rPr>
              <w:t xml:space="preserve">09/08/2024</w:t>
            </w:r>
            <w:r>
              <w:rPr>
                <w:rFonts w:ascii="Arial" w:hAnsi="Arial" w:eastAsia="Arial" w:cs="Arial"/>
                <w:sz w:val="22"/>
                <w:szCs w:val="22"/>
                <w:highlight w:val="none"/>
              </w:rPr>
            </w:r>
            <w:r>
              <w:rPr>
                <w:rFonts w:ascii="Arial" w:hAnsi="Arial" w:cs="Arial"/>
                <w:sz w:val="22"/>
                <w:szCs w:val="22"/>
                <w:highlight w:val="none"/>
              </w:rPr>
            </w:r>
          </w:p>
        </w:tc>
        <w:tc>
          <w:tcPr>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Mar>
              <w:left w:w="15" w:type="dxa"/>
              <w:top w:w="15" w:type="dxa"/>
              <w:right w:w="15" w:type="dxa"/>
              <w:bottom w:w="15" w:type="dxa"/>
            </w:tcMar>
            <w:tcW w:w="1845" w:type="dxa"/>
            <w:vAlign w:val="center"/>
            <w:textDirection w:val="lrTb"/>
            <w:noWrap w:val="false"/>
          </w:tcPr>
          <w:p w14:paraId="41E3BE28">
            <w:pPr>
              <w:pBdr/>
              <w:spacing w:line="276" w:lineRule="auto"/>
              <w:ind/>
              <w:jc w:val="center"/>
              <w:rPr>
                <w:rFonts w:ascii="Arial" w:hAnsi="Arial" w:cs="Arial"/>
                <w:sz w:val="22"/>
                <w:szCs w:val="22"/>
                <w:highlight w:val="none"/>
              </w:rPr>
            </w:pPr>
            <w:r>
              <w:rPr>
                <w:rFonts w:ascii="Arial" w:hAnsi="Arial" w:eastAsia="Arial" w:cs="Arial"/>
                <w:color w:val="000000"/>
                <w:sz w:val="22"/>
                <w:szCs w:val="22"/>
                <w:highlight w:val="none"/>
              </w:rPr>
              <w:t xml:space="preserve">34</w:t>
            </w:r>
            <w:r>
              <w:rPr>
                <w:rFonts w:ascii="Arial" w:hAnsi="Arial" w:eastAsia="Arial" w:cs="Arial"/>
                <w:sz w:val="22"/>
                <w:szCs w:val="22"/>
                <w:highlight w:val="none"/>
              </w:rPr>
            </w:r>
            <w:r>
              <w:rPr>
                <w:rFonts w:ascii="Arial" w:hAnsi="Arial" w:cs="Arial"/>
                <w:sz w:val="22"/>
                <w:szCs w:val="22"/>
                <w:highlight w:val="none"/>
              </w:rPr>
            </w:r>
          </w:p>
        </w:tc>
        <w:tc>
          <w:tcPr>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Mar>
              <w:left w:w="15" w:type="dxa"/>
              <w:top w:w="15" w:type="dxa"/>
              <w:right w:w="15" w:type="dxa"/>
              <w:bottom w:w="15" w:type="dxa"/>
            </w:tcMar>
            <w:tcW w:w="6095" w:type="dxa"/>
            <w:vAlign w:val="center"/>
            <w:textDirection w:val="lrTb"/>
            <w:noWrap w:val="false"/>
          </w:tcPr>
          <w:p w14:paraId="61E60661">
            <w:pPr>
              <w:pBdr/>
              <w:spacing w:line="276" w:lineRule="auto"/>
              <w:ind/>
              <w:jc w:val="both"/>
              <w:rPr>
                <w:rFonts w:ascii="Arial" w:hAnsi="Arial" w:cs="Arial"/>
                <w:sz w:val="22"/>
                <w:szCs w:val="22"/>
                <w:highlight w:val="none"/>
              </w:rPr>
            </w:pPr>
            <w:r>
              <w:rPr>
                <w:rFonts w:ascii="Arial" w:hAnsi="Arial" w:eastAsia="Arial" w:cs="Arial"/>
                <w:color w:val="000000"/>
                <w:sz w:val="22"/>
                <w:szCs w:val="22"/>
                <w:highlight w:val="none"/>
              </w:rPr>
              <w:t xml:space="preserve">Ocorrência de elevado número de demandas simultâneas em diferentes unidades, reforçando a necessidade de capacidade técnico-operacional compatível com atendimento concomitante de múltiplas frentes de serviço.</w:t>
            </w:r>
            <w:r>
              <w:rPr>
                <w:rFonts w:ascii="Arial" w:hAnsi="Arial" w:eastAsia="Arial" w:cs="Arial"/>
                <w:sz w:val="22"/>
                <w:szCs w:val="22"/>
                <w:highlight w:val="none"/>
              </w:rPr>
            </w:r>
            <w:r>
              <w:rPr>
                <w:rFonts w:ascii="Arial" w:hAnsi="Arial" w:cs="Arial"/>
                <w:sz w:val="22"/>
                <w:szCs w:val="22"/>
                <w:highlight w:val="none"/>
              </w:rPr>
            </w:r>
          </w:p>
        </w:tc>
      </w:tr>
    </w:tbl>
    <w:p w14:paraId="23FBCFA5">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eastAsia="Arial" w:cs="Arial"/>
          <w:color w:val="000000"/>
          <w:sz w:val="22"/>
          <w:szCs w:val="22"/>
          <w:highlight w:val="none"/>
        </w:rPr>
      </w:pPr>
      <w:r>
        <w:rPr>
          <w:rFonts w:ascii="Arial" w:hAnsi="Arial" w:eastAsia="Arial" w:cs="Arial"/>
          <w:color w:val="000000"/>
          <w:sz w:val="22"/>
          <w:szCs w:val="22"/>
          <w:highlight w:val="none"/>
        </w:rPr>
        <w:t xml:space="preserve">Conforme demonstrado, foram identificados registros de 50, 33 e 34 ordens de serviço simultâneas em datas distintas, evidenciando que a necessidade operacional da Administração supera significativamente o parâmetro mínimo de atendimento simultâneo estabele</w:t>
      </w:r>
      <w:r>
        <w:rPr>
          <w:rFonts w:ascii="Arial" w:hAnsi="Arial" w:eastAsia="Arial" w:cs="Arial"/>
          <w:color w:val="000000"/>
          <w:sz w:val="22"/>
          <w:szCs w:val="22"/>
          <w:highlight w:val="none"/>
        </w:rPr>
        <w:t xml:space="preserve">cido para a contratação.</w:t>
      </w:r>
      <w:r>
        <w:rPr>
          <w:rFonts w:ascii="Arial" w:hAnsi="Arial" w:eastAsia="Arial" w:cs="Arial"/>
          <w:sz w:val="22"/>
          <w:szCs w:val="22"/>
          <w:highlight w:val="none"/>
        </w:rPr>
      </w:r>
      <w:r>
        <w:rPr>
          <w:rFonts w:ascii="Arial" w:hAnsi="Arial" w:eastAsia="Arial" w:cs="Arial"/>
          <w:color w:val="000000"/>
          <w:sz w:val="22"/>
          <w:szCs w:val="22"/>
          <w:highlight w:val="none"/>
        </w:rPr>
      </w:r>
    </w:p>
    <w:p w14:paraId="43A6C803">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Em razão dessa dinâmica operacional, a futura contratada deverá possuir estrutura técnica, logística e gerencial apta a mobilizar equipes distintas para atuação concomitante em múltiplas frentes de serviço, assegurando capacidade de resposta compatível com</w:t>
      </w:r>
      <w:r>
        <w:rPr>
          <w:rFonts w:ascii="Arial" w:hAnsi="Arial" w:eastAsia="Arial" w:cs="Arial"/>
          <w:color w:val="000000"/>
          <w:sz w:val="22"/>
          <w:szCs w:val="22"/>
          <w:highlight w:val="none"/>
        </w:rPr>
        <w:t xml:space="preserve"> a demanda operacional estimada pela Administração.</w:t>
      </w:r>
      <w:r>
        <w:rPr>
          <w:rFonts w:ascii="Arial" w:hAnsi="Arial" w:eastAsia="Arial" w:cs="Arial"/>
          <w:sz w:val="22"/>
          <w:szCs w:val="22"/>
          <w:highlight w:val="none"/>
        </w:rPr>
      </w:r>
      <w:r>
        <w:rPr>
          <w:rFonts w:ascii="Arial" w:hAnsi="Arial" w:cs="Arial"/>
          <w:sz w:val="22"/>
          <w:szCs w:val="22"/>
          <w:highlight w:val="none"/>
        </w:rPr>
      </w:r>
    </w:p>
    <w:p w14:paraId="03C358C7">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Nesse contexto, a exigência de comprovação de capacidade técnico-operacional compatível com o atendimento simultâneo de 15 (quinze) frentes de serviço foi definida a partir da análise da demanda histórica e da estimativa operacional da Administração, repre</w:t>
      </w:r>
      <w:r>
        <w:rPr>
          <w:rFonts w:ascii="Arial" w:hAnsi="Arial" w:eastAsia="Arial" w:cs="Arial"/>
          <w:color w:val="000000"/>
          <w:sz w:val="22"/>
          <w:szCs w:val="22"/>
          <w:highlight w:val="none"/>
        </w:rPr>
        <w:t xml:space="preserve">sentando quantitativo inferior aos picos efetivamente verificados, razão pela qual se mostra proporcional e compatível com a realidade da contratação.</w:t>
      </w:r>
      <w:r>
        <w:rPr>
          <w:rFonts w:ascii="Arial" w:hAnsi="Arial" w:eastAsia="Arial" w:cs="Arial"/>
          <w:sz w:val="22"/>
          <w:szCs w:val="22"/>
          <w:highlight w:val="none"/>
        </w:rPr>
      </w:r>
      <w:r>
        <w:rPr>
          <w:rFonts w:ascii="Arial" w:hAnsi="Arial" w:cs="Arial"/>
          <w:sz w:val="22"/>
          <w:szCs w:val="22"/>
          <w:highlight w:val="none"/>
        </w:rPr>
      </w:r>
    </w:p>
    <w:p w14:paraId="34E02EB1">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A exigência não constitui restrição indevida à competitividade, mas medida necessária e proporcional à complexidade operacional do objeto, destinada a assegurar que a futura contratada possua experiência pretérita suficiente para gerenciar múltiplas frente</w:t>
      </w:r>
      <w:r>
        <w:rPr>
          <w:rFonts w:ascii="Arial" w:hAnsi="Arial" w:eastAsia="Arial" w:cs="Arial"/>
          <w:color w:val="000000"/>
          <w:sz w:val="22"/>
          <w:szCs w:val="22"/>
          <w:highlight w:val="none"/>
        </w:rPr>
        <w:t xml:space="preserve">s de trabalho concomitantes, com adequada mobilização de recursos humanos e operacionais.</w:t>
      </w:r>
      <w:r>
        <w:rPr>
          <w:rFonts w:ascii="Arial" w:hAnsi="Arial" w:eastAsia="Arial" w:cs="Arial"/>
          <w:sz w:val="22"/>
          <w:szCs w:val="22"/>
          <w:highlight w:val="none"/>
        </w:rPr>
      </w:r>
      <w:r>
        <w:rPr>
          <w:rFonts w:ascii="Arial" w:hAnsi="Arial" w:cs="Arial"/>
          <w:sz w:val="22"/>
          <w:szCs w:val="22"/>
          <w:highlight w:val="none"/>
        </w:rPr>
      </w:r>
    </w:p>
    <w:p w14:paraId="7C8256D3">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Tal requisito visa resguardar a adequada execução contratual, prevenir atrasos no atendimento das demandas, garantir a continuidade dos serviços públicos prestados nas unidades atendidas e assegurar que a empresa contratada detenha efetiva capacidade opera</w:t>
      </w:r>
      <w:r>
        <w:rPr>
          <w:rFonts w:ascii="Arial" w:hAnsi="Arial" w:eastAsia="Arial" w:cs="Arial"/>
          <w:color w:val="000000"/>
          <w:sz w:val="22"/>
          <w:szCs w:val="22"/>
          <w:highlight w:val="none"/>
        </w:rPr>
        <w:t xml:space="preserve">cional para atender às necessidades da Administração.</w:t>
      </w:r>
      <w:r>
        <w:rPr>
          <w:rFonts w:ascii="Arial" w:hAnsi="Arial" w:eastAsia="Arial" w:cs="Arial"/>
          <w:sz w:val="22"/>
          <w:szCs w:val="22"/>
          <w:highlight w:val="none"/>
        </w:rPr>
      </w:r>
      <w:r>
        <w:rPr>
          <w:rFonts w:ascii="Arial" w:hAnsi="Arial" w:cs="Arial"/>
          <w:sz w:val="22"/>
          <w:szCs w:val="22"/>
          <w:highlight w:val="none"/>
        </w:rPr>
      </w:r>
    </w:p>
    <w:p w14:paraId="62C40655">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Dessa forma, a exigência de comprovação de capacidade operacional compatível com o atendimento simultâneo de 15 (quinze) frentes de serviço revela-se pertinente, necessária e proporcional à realidade operacional da contratação, constituindo requisito legít</w:t>
      </w:r>
      <w:r>
        <w:rPr>
          <w:rFonts w:ascii="Arial" w:hAnsi="Arial" w:eastAsia="Arial" w:cs="Arial"/>
          <w:color w:val="000000"/>
          <w:sz w:val="22"/>
          <w:szCs w:val="22"/>
          <w:highlight w:val="none"/>
        </w:rPr>
        <w:t xml:space="preserve">imo para garantir eficiência, segurança e continuidade na prestação dos serviços de manutenção predial.</w:t>
      </w:r>
      <w:r>
        <w:rPr>
          <w:rFonts w:ascii="Arial" w:hAnsi="Arial" w:eastAsia="Arial" w:cs="Arial"/>
          <w:sz w:val="22"/>
          <w:szCs w:val="22"/>
          <w:highlight w:val="none"/>
        </w:rPr>
      </w:r>
      <w:r>
        <w:rPr>
          <w:rFonts w:ascii="Arial" w:hAnsi="Arial" w:cs="Arial"/>
          <w:sz w:val="22"/>
          <w:szCs w:val="22"/>
          <w:highlight w:val="none"/>
        </w:rPr>
      </w:r>
    </w:p>
    <w:p>
      <w:pPr>
        <w:pStyle w:val="1061"/>
        <w:widowControl w:val="false"/>
        <w:pBdr/>
        <w:tabs>
          <w:tab w:val="left" w:leader="none" w:pos="284"/>
          <w:tab w:val="left" w:leader="none" w:pos="851"/>
          <w:tab w:val="left" w:leader="none" w:pos="1176"/>
        </w:tabs>
        <w:spacing w:after="160" w:before="240" w:line="276" w:lineRule="auto"/>
        <w:ind w:firstLine="0" w:left="0"/>
        <w:contextualSpacing w:val="false"/>
        <w:jc w:val="both"/>
        <w:rPr>
          <w:rFonts w:ascii="Arial" w:hAnsi="Arial" w:cs="Arial"/>
          <w:sz w:val="22"/>
          <w:szCs w:val="22"/>
          <w:highlight w:val="none"/>
        </w:rPr>
      </w:pPr>
      <w:r>
        <w:rPr>
          <w:rFonts w:ascii="Arial" w:hAnsi="Arial" w:cs="Arial"/>
          <w:sz w:val="22"/>
          <w:szCs w:val="22"/>
          <w:highlight w:val="none"/>
        </w:rPr>
        <w:t xml:space="preserve">O(s) profissional(is) detentor(es) do(s) atestado(s) de responsabilidade técnica apresentado</w:t>
      </w:r>
      <w:r>
        <w:rPr>
          <w:rFonts w:ascii="Arial" w:hAnsi="Arial" w:cs="Arial"/>
          <w:sz w:val="22"/>
          <w:szCs w:val="22"/>
          <w:highlight w:val="none"/>
        </w:rPr>
        <w:t xml:space="preserve">, deverá(ão) integrar o quadro técnico da empresa.</w:t>
      </w:r>
      <w:r>
        <w:rPr>
          <w:rFonts w:ascii="Arial" w:hAnsi="Arial" w:cs="Arial"/>
          <w:sz w:val="22"/>
          <w:szCs w:val="22"/>
          <w:highlight w:val="none"/>
        </w:rPr>
      </w:r>
      <w:r>
        <w:rPr>
          <w:rFonts w:ascii="Arial" w:hAnsi="Arial" w:cs="Arial"/>
          <w:sz w:val="22"/>
          <w:szCs w:val="22"/>
          <w:highlight w:val="none"/>
        </w:rPr>
      </w:r>
    </w:p>
    <w:p>
      <w:pPr>
        <w:pBdr/>
        <w:tabs>
          <w:tab w:val="left" w:leader="none" w:pos="360"/>
          <w:tab w:val="left" w:leader="none" w:pos="1700"/>
        </w:tabs>
        <w:spacing w:before="240" w:line="276" w:lineRule="auto"/>
        <w:ind/>
        <w:jc w:val="both"/>
        <w:rPr>
          <w:rFonts w:ascii="Arial" w:hAnsi="Arial" w:cs="Arial"/>
          <w:color w:val="auto"/>
          <w:sz w:val="22"/>
          <w:szCs w:val="22"/>
          <w:highlight w:val="none"/>
        </w:rPr>
      </w:pPr>
      <w:r>
        <w:rPr>
          <w:rFonts w:ascii="Arial" w:hAnsi="Arial" w:eastAsia="Arial" w:cs="Arial"/>
          <w:color w:val="auto"/>
          <w:sz w:val="22"/>
          <w:szCs w:val="22"/>
          <w:highlight w:val="none"/>
        </w:rPr>
        <w:t xml:space="preserve">A comprovação do vínculo mencionada no item anterior poderá ser feita mediante </w:t>
      </w:r>
      <w:r>
        <w:rPr>
          <w:rFonts w:ascii="Arial" w:hAnsi="Arial" w:eastAsia="Arial" w:cs="Arial"/>
          <w:color w:val="auto"/>
          <w:sz w:val="22"/>
          <w:szCs w:val="22"/>
          <w:highlight w:val="none"/>
        </w:rPr>
        <w:t xml:space="preserve">mediante contrato social, registro na carteira profissional, ficha de empregado ou contrato de trabalho de profissional autônomo, conforme </w:t>
      </w:r>
      <w:r>
        <w:rPr>
          <w:rFonts w:ascii="Arial" w:hAnsi="Arial" w:eastAsia="Arial" w:cs="Arial"/>
          <w:color w:val="auto"/>
          <w:sz w:val="22"/>
          <w:szCs w:val="22"/>
          <w:highlight w:val="none"/>
        </w:rPr>
        <w:t xml:space="preserve">Súmula nº 025 do TCESP.</w:t>
      </w:r>
      <w:r>
        <w:rPr>
          <w:rFonts w:ascii="Arial" w:hAnsi="Arial" w:cs="Arial"/>
          <w:color w:val="auto"/>
          <w:sz w:val="22"/>
          <w:szCs w:val="22"/>
          <w:highlight w:val="none"/>
        </w:rPr>
      </w:r>
      <w:r>
        <w:rPr>
          <w:rFonts w:ascii="Arial" w:hAnsi="Arial" w:cs="Arial"/>
          <w:color w:val="auto"/>
          <w:sz w:val="22"/>
          <w:szCs w:val="22"/>
          <w:highlight w:val="none"/>
        </w:rPr>
      </w:r>
    </w:p>
    <w:p>
      <w:pPr>
        <w:pBdr/>
        <w:tabs>
          <w:tab w:val="left" w:leader="none" w:pos="360"/>
          <w:tab w:val="left" w:leader="none" w:pos="1700"/>
        </w:tabs>
        <w:spacing w:before="240" w:line="276" w:lineRule="auto"/>
        <w:ind/>
        <w:jc w:val="both"/>
        <w:rPr>
          <w:rFonts w:ascii="Arial" w:hAnsi="Arial" w:eastAsia="Arial" w:cs="Arial"/>
          <w:color w:val="000000" w:themeColor="text1"/>
          <w:sz w:val="22"/>
          <w:szCs w:val="22"/>
          <w:highlight w:val="none"/>
        </w:rPr>
      </w:pPr>
      <w:r>
        <w:rPr>
          <w:rFonts w:ascii="Arial" w:hAnsi="Arial" w:eastAsia="Arial" w:cs="Arial"/>
          <w:color w:val="000000" w:themeColor="text1"/>
          <w:sz w:val="22"/>
          <w:szCs w:val="22"/>
          <w:highlight w:val="none"/>
        </w:rPr>
        <w:t xml:space="preserve">Declaração contendo a</w:t>
      </w:r>
      <w:r>
        <w:rPr>
          <w:rFonts w:ascii="Arial" w:hAnsi="Arial" w:eastAsia="Arial" w:cs="Arial"/>
          <w:color w:val="000000" w:themeColor="text1"/>
          <w:sz w:val="22"/>
          <w:szCs w:val="22"/>
          <w:highlight w:val="none"/>
        </w:rPr>
        <w:t xml:space="preserve"> r</w:t>
      </w:r>
      <w:r>
        <w:rPr>
          <w:rFonts w:ascii="Arial" w:hAnsi="Arial" w:eastAsia="Arial" w:cs="Arial"/>
          <w:color w:val="000000" w:themeColor="text1"/>
          <w:sz w:val="22"/>
          <w:szCs w:val="22"/>
          <w:highlight w:val="none"/>
        </w:rPr>
        <w:t xml:space="preserve">elação dos equipamentos, acompanhada de declaração da licitante, sob as penas da lei, de que os mesmos são adequados à execução dos serviços e que ficarão á disposição para serem utilizados na execução do objeto deste certame.</w:t>
      </w:r>
      <w:r>
        <w:rPr>
          <w:rFonts w:ascii="Arial" w:hAnsi="Arial" w:eastAsia="Arial" w:cs="Arial"/>
          <w:color w:val="000000" w:themeColor="text1"/>
          <w:sz w:val="22"/>
          <w:szCs w:val="22"/>
          <w:highlight w:val="none"/>
        </w:rPr>
      </w:r>
      <w:r>
        <w:rPr>
          <w:rFonts w:ascii="Arial" w:hAnsi="Arial" w:eastAsia="Arial" w:cs="Arial"/>
          <w:color w:val="000000" w:themeColor="text1"/>
          <w:sz w:val="22"/>
          <w:szCs w:val="22"/>
          <w:highlight w:val="none"/>
        </w:rPr>
      </w:r>
    </w:p>
    <w:p>
      <w:pPr>
        <w:pBdr/>
        <w:tabs>
          <w:tab w:val="left" w:leader="none" w:pos="360"/>
          <w:tab w:val="left" w:leader="none" w:pos="1700"/>
        </w:tabs>
        <w:spacing w:before="240" w:line="276" w:lineRule="auto"/>
        <w:ind/>
        <w:jc w:val="both"/>
        <w:rPr>
          <w:rFonts w:ascii="Arial" w:hAnsi="Arial" w:cs="Arial"/>
          <w:color w:val="000000" w:themeColor="text1"/>
          <w:sz w:val="22"/>
          <w:szCs w:val="22"/>
          <w:highlight w:val="none"/>
        </w:rPr>
      </w:pPr>
      <w:r>
        <w:rPr>
          <w:rFonts w:ascii="Arial" w:hAnsi="Arial" w:eastAsia="Arial" w:cs="Arial"/>
          <w:color w:val="000000" w:themeColor="text1"/>
          <w:sz w:val="22"/>
          <w:szCs w:val="22"/>
          <w:highlight w:val="none"/>
        </w:rPr>
        <w:t xml:space="preserve">Declaração contendo a </w:t>
      </w:r>
      <w:r>
        <w:rPr>
          <w:rFonts w:ascii="Arial" w:hAnsi="Arial" w:eastAsia="Arial" w:cs="Arial"/>
          <w:color w:val="000000" w:themeColor="text1"/>
          <w:sz w:val="22"/>
          <w:szCs w:val="22"/>
          <w:highlight w:val="none"/>
        </w:rPr>
        <w:t xml:space="preserve">r</w:t>
      </w:r>
      <w:r>
        <w:rPr>
          <w:rFonts w:ascii="Arial" w:hAnsi="Arial" w:eastAsia="Arial" w:cs="Arial"/>
          <w:color w:val="000000" w:themeColor="text1"/>
          <w:sz w:val="22"/>
          <w:szCs w:val="22"/>
          <w:highlight w:val="none"/>
        </w:rPr>
        <w:t xml:space="preserve">elação da equipe técnica que ficará responsável pela execução dos serviços objeto deste certame.</w:t>
      </w:r>
      <w:r>
        <w:rPr>
          <w:rFonts w:ascii="Arial" w:hAnsi="Arial" w:cs="Arial"/>
          <w:color w:val="000000" w:themeColor="text1"/>
          <w:sz w:val="22"/>
          <w:szCs w:val="22"/>
          <w:highlight w:val="none"/>
        </w:rPr>
      </w:r>
      <w:r>
        <w:rPr>
          <w:rFonts w:ascii="Arial" w:hAnsi="Arial" w:cs="Arial"/>
          <w:color w:val="000000" w:themeColor="text1"/>
          <w:sz w:val="22"/>
          <w:szCs w:val="22"/>
          <w:highlight w:val="none"/>
        </w:rPr>
      </w:r>
    </w:p>
    <w:p>
      <w:pPr>
        <w:pBdr/>
        <w:tabs>
          <w:tab w:val="left" w:leader="none" w:pos="360"/>
          <w:tab w:val="left" w:leader="none" w:pos="1700"/>
        </w:tabs>
        <w:spacing w:before="240" w:line="276" w:lineRule="auto"/>
        <w:ind/>
        <w:jc w:val="both"/>
        <w:rPr>
          <w:rFonts w:ascii="Arial" w:hAnsi="Arial" w:cs="Arial"/>
          <w:b/>
          <w:color w:val="auto"/>
          <w:sz w:val="22"/>
          <w:szCs w:val="22"/>
          <w:highlight w:val="none"/>
          <w:u w:val="single"/>
        </w:rPr>
      </w:pPr>
      <w:r>
        <w:rPr>
          <w:rFonts w:ascii="Arial" w:hAnsi="Arial" w:eastAsia="Arial" w:cs="Arial"/>
          <w:b/>
          <w:color w:val="auto"/>
          <w:sz w:val="22"/>
          <w:szCs w:val="22"/>
          <w:highlight w:val="none"/>
          <w:u w:val="single"/>
        </w:rPr>
        <w:t xml:space="preserve">QUALIFICAÇÃO OPERACIONAL</w:t>
      </w:r>
      <w:r>
        <w:rPr>
          <w:rFonts w:ascii="Arial" w:hAnsi="Arial" w:cs="Arial"/>
          <w:b/>
          <w:color w:val="auto"/>
          <w:sz w:val="22"/>
          <w:szCs w:val="22"/>
          <w:highlight w:val="none"/>
          <w:u w:val="single"/>
        </w:rPr>
      </w:r>
      <w:r>
        <w:rPr>
          <w:rFonts w:ascii="Arial" w:hAnsi="Arial" w:cs="Arial"/>
          <w:b/>
          <w:color w:val="auto"/>
          <w:sz w:val="22"/>
          <w:szCs w:val="22"/>
          <w:highlight w:val="none"/>
          <w:u w:val="single"/>
        </w:rPr>
      </w:r>
    </w:p>
    <w:p>
      <w:pPr>
        <w:pBdr/>
        <w:spacing w:before="240" w:line="276" w:lineRule="auto"/>
        <w:ind/>
        <w:jc w:val="both"/>
        <w:rPr>
          <w:rFonts w:ascii="Arial" w:hAnsi="Arial" w:cs="Arial"/>
          <w:color w:val="auto"/>
          <w:sz w:val="22"/>
          <w:szCs w:val="22"/>
          <w:highlight w:val="none"/>
        </w:rPr>
      </w:pPr>
      <w:r>
        <w:rPr>
          <w:rFonts w:ascii="Arial" w:hAnsi="Arial" w:eastAsia="Arial" w:cs="Arial"/>
          <w:color w:val="auto"/>
          <w:sz w:val="22"/>
          <w:szCs w:val="22"/>
          <w:highlight w:val="none"/>
          <w:lang w:eastAsia="pt-BR"/>
        </w:rPr>
        <w:t xml:space="preserve">Certidão de Registro de pes</w:t>
      </w:r>
      <w:r>
        <w:rPr>
          <w:rFonts w:ascii="Arial" w:hAnsi="Arial" w:eastAsia="Arial" w:cs="Arial"/>
          <w:color w:val="auto"/>
          <w:sz w:val="22"/>
          <w:szCs w:val="22"/>
          <w:highlight w:val="none"/>
          <w:lang w:eastAsia="pt-BR"/>
        </w:rPr>
        <w:t xml:space="preserve">soa jurídica, dentro do prazo de validade, junto ao Conselho Regional de Engenharia e Agronomia – CREA ou ao Conselho de Arquitetura e Urbanismo – CAU, em nome da licitante, com validade na data de recebimento dos documentos de habilitação e classificação.</w:t>
      </w:r>
      <w:r>
        <w:rPr>
          <w:rFonts w:ascii="Arial" w:hAnsi="Arial" w:cs="Arial"/>
          <w:color w:val="auto"/>
          <w:sz w:val="22"/>
          <w:szCs w:val="22"/>
          <w:highlight w:val="none"/>
        </w:rPr>
      </w:r>
      <w:r>
        <w:rPr>
          <w:rFonts w:ascii="Arial" w:hAnsi="Arial" w:cs="Arial"/>
          <w:color w:val="auto"/>
          <w:sz w:val="22"/>
          <w:szCs w:val="22"/>
          <w:highlight w:val="none"/>
        </w:rPr>
      </w:r>
    </w:p>
    <w:p>
      <w:pPr>
        <w:pStyle w:val="1055"/>
        <w:pBdr/>
        <w:spacing w:after="160" w:before="240" w:line="276" w:lineRule="auto"/>
        <w:ind w:right="14" w:left="0"/>
        <w:jc w:val="both"/>
        <w:rPr>
          <w:rFonts w:ascii="Arial" w:hAnsi="Arial" w:cs="Arial"/>
          <w:b/>
          <w:bCs/>
          <w:color w:val="auto"/>
          <w:sz w:val="22"/>
          <w:szCs w:val="22"/>
          <w:highlight w:val="none"/>
          <w:u w:val="single"/>
        </w:rPr>
      </w:pPr>
      <w:r>
        <w:rPr>
          <w:rFonts w:ascii="Arial" w:hAnsi="Arial" w:eastAsia="Arial" w:cs="Arial"/>
          <w:b/>
          <w:bCs/>
          <w:color w:val="auto"/>
          <w:sz w:val="22"/>
          <w:szCs w:val="22"/>
          <w:highlight w:val="none"/>
          <w:u w:val="single"/>
        </w:rPr>
        <w:t xml:space="preserve">VISITA TÉCNICA</w:t>
      </w:r>
      <w:r>
        <w:rPr>
          <w:rFonts w:ascii="Arial" w:hAnsi="Arial" w:cs="Arial"/>
          <w:b/>
          <w:bCs/>
          <w:color w:val="auto"/>
          <w:sz w:val="22"/>
          <w:szCs w:val="22"/>
          <w:highlight w:val="none"/>
          <w:u w:val="single"/>
        </w:rPr>
      </w:r>
      <w:r>
        <w:rPr>
          <w:rFonts w:ascii="Arial" w:hAnsi="Arial" w:cs="Arial"/>
          <w:b/>
          <w:bCs/>
          <w:color w:val="auto"/>
          <w:sz w:val="22"/>
          <w:szCs w:val="22"/>
          <w:highlight w:val="none"/>
          <w:u w:val="single"/>
        </w:rPr>
      </w:r>
    </w:p>
    <w:p>
      <w:pPr>
        <w:pStyle w:val="1055"/>
        <w:pBdr/>
        <w:spacing w:after="160" w:before="240" w:line="276" w:lineRule="auto"/>
        <w:ind w:right="14" w:left="0"/>
        <w:jc w:val="both"/>
        <w:rPr>
          <w:rFonts w:ascii="Arial" w:hAnsi="Arial" w:eastAsia="Arial" w:cs="Arial"/>
          <w:color w:val="auto"/>
          <w:sz w:val="22"/>
          <w:szCs w:val="22"/>
          <w:highlight w:val="none"/>
        </w:rPr>
      </w:pPr>
      <w:r>
        <w:rPr>
          <w:rFonts w:ascii="Arial" w:hAnsi="Arial" w:eastAsia="Arial" w:cs="Arial"/>
          <w:color w:val="auto"/>
          <w:sz w:val="22"/>
          <w:szCs w:val="22"/>
          <w:highlight w:val="none"/>
        </w:rPr>
        <w:t xml:space="preserve">É </w:t>
      </w:r>
      <w:r>
        <w:rPr>
          <w:rFonts w:ascii="Arial" w:hAnsi="Arial" w:eastAsia="Arial" w:cs="Arial"/>
          <w:color w:val="auto"/>
          <w:sz w:val="22"/>
          <w:szCs w:val="22"/>
          <w:highlight w:val="none"/>
        </w:rPr>
        <w:t xml:space="preserve">necessária </w:t>
      </w:r>
      <w:r>
        <w:rPr>
          <w:rFonts w:ascii="Arial" w:hAnsi="Arial" w:eastAsia="Arial" w:cs="Arial"/>
          <w:color w:val="auto"/>
          <w:sz w:val="22"/>
          <w:szCs w:val="22"/>
          <w:highlight w:val="none"/>
        </w:rPr>
        <w:t xml:space="preserve">que a empresa interessada á participar da licitação, realize </w:t>
      </w:r>
      <w:r>
        <w:rPr>
          <w:rFonts w:ascii="Arial" w:hAnsi="Arial" w:eastAsia="Arial" w:cs="Arial"/>
          <w:color w:val="auto"/>
          <w:sz w:val="22"/>
          <w:szCs w:val="22"/>
          <w:highlight w:val="none"/>
        </w:rPr>
        <w:t xml:space="preserve">vistoria</w:t>
      </w:r>
      <w:r>
        <w:rPr>
          <w:rFonts w:ascii="Arial" w:hAnsi="Arial" w:eastAsia="Arial" w:cs="Arial"/>
          <w:color w:val="auto"/>
          <w:sz w:val="22"/>
          <w:szCs w:val="22"/>
          <w:highlight w:val="none"/>
        </w:rPr>
        <w:t xml:space="preserve"> nos locais</w:t>
      </w:r>
      <w:r>
        <w:rPr>
          <w:rFonts w:ascii="Arial" w:hAnsi="Arial" w:eastAsia="Arial" w:cs="Arial"/>
          <w:color w:val="auto"/>
          <w:sz w:val="22"/>
          <w:szCs w:val="22"/>
          <w:highlight w:val="none"/>
        </w:rPr>
        <w:t xml:space="preserve"> de prestação dos serviços, </w:t>
      </w:r>
      <w:r>
        <w:rPr>
          <w:rFonts w:ascii="Arial" w:hAnsi="Arial" w:eastAsia="Arial" w:cs="Arial"/>
          <w:color w:val="auto"/>
          <w:sz w:val="22"/>
          <w:szCs w:val="22"/>
          <w:highlight w:val="none"/>
        </w:rPr>
        <w:t xml:space="preserve">com</w:t>
      </w:r>
      <w:r>
        <w:rPr>
          <w:rFonts w:ascii="Arial" w:hAnsi="Arial" w:eastAsia="Arial" w:cs="Arial"/>
          <w:color w:val="auto"/>
          <w:sz w:val="22"/>
          <w:szCs w:val="22"/>
          <w:highlight w:val="none"/>
        </w:rPr>
        <w:t xml:space="preserve"> a finalidade de tomar o conhecimento das instalações</w:t>
      </w:r>
      <w:r>
        <w:rPr>
          <w:rFonts w:ascii="Arial" w:hAnsi="Arial" w:eastAsia="Arial" w:cs="Arial"/>
          <w:color w:val="auto"/>
          <w:sz w:val="22"/>
          <w:szCs w:val="22"/>
          <w:highlight w:val="none"/>
        </w:rPr>
        <w:t xml:space="preserve"> dos próprios.</w:t>
      </w:r>
      <w:r>
        <w:rPr>
          <w:rFonts w:ascii="Arial" w:hAnsi="Arial" w:eastAsia="Arial" w:cs="Arial"/>
          <w:color w:val="auto"/>
          <w:sz w:val="22"/>
          <w:szCs w:val="22"/>
          <w:highlight w:val="none"/>
        </w:rPr>
      </w:r>
      <w:r>
        <w:rPr>
          <w:rFonts w:ascii="Arial" w:hAnsi="Arial" w:eastAsia="Arial" w:cs="Arial"/>
          <w:color w:val="auto"/>
          <w:sz w:val="22"/>
          <w:szCs w:val="22"/>
          <w:highlight w:val="none"/>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color w:val="auto"/>
          <w:sz w:val="22"/>
          <w:szCs w:val="22"/>
          <w:highlight w:val="none"/>
        </w:rPr>
      </w:pPr>
      <w:r>
        <w:rPr>
          <w:rFonts w:ascii="Arial" w:hAnsi="Arial" w:eastAsia="Arial" w:cs="Arial"/>
          <w:color w:val="auto"/>
          <w:sz w:val="22"/>
          <w:szCs w:val="22"/>
          <w:highlight w:val="none"/>
        </w:rPr>
        <w:t xml:space="preserve">A exigência de visita técnica prévia justifica-se pela natureza do objeto licitado, que envolve a execução de serviços de manutenção preventiva e corretiva em instalações prediais e equipamentos públicos.</w:t>
      </w:r>
      <w:r>
        <w:rPr>
          <w:rFonts w:ascii="Arial" w:hAnsi="Arial" w:cs="Arial"/>
          <w:color w:val="auto"/>
          <w:sz w:val="22"/>
          <w:szCs w:val="22"/>
          <w:highlight w:val="none"/>
        </w:rPr>
      </w:r>
      <w:r>
        <w:rPr>
          <w:rFonts w:ascii="Arial" w:hAnsi="Arial" w:cs="Arial"/>
          <w:color w:val="auto"/>
          <w:sz w:val="22"/>
          <w:szCs w:val="22"/>
          <w:highlight w:val="none"/>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color w:val="auto"/>
          <w:sz w:val="22"/>
          <w:szCs w:val="22"/>
          <w:highlight w:val="none"/>
        </w:rPr>
      </w:pPr>
      <w:r>
        <w:rPr>
          <w:rFonts w:ascii="Arial" w:hAnsi="Arial" w:eastAsia="Arial" w:cs="Arial"/>
          <w:color w:val="auto"/>
          <w:sz w:val="22"/>
          <w:szCs w:val="22"/>
          <w:highlight w:val="none"/>
        </w:rPr>
        <w:t xml:space="preserve">Tais serviços demandam conhecimento detalhado das condições físicas, estruturais e operacionais do local de execução, de modo que a visita técnica possibilita às empresas licitantes avaliar de forma precisa os ambientes, dimensões, acessos, instalações elé</w:t>
      </w:r>
      <w:r>
        <w:rPr>
          <w:rFonts w:ascii="Arial" w:hAnsi="Arial" w:eastAsia="Arial" w:cs="Arial"/>
          <w:color w:val="auto"/>
          <w:sz w:val="22"/>
          <w:szCs w:val="22"/>
          <w:highlight w:val="none"/>
        </w:rPr>
        <w:t xml:space="preserve">tricas, hidráulicas e mecânicas, bem como identificar eventuais particularidades que possam influenciar diretamente no planejamento e nos custos da execução contratual.</w:t>
      </w:r>
      <w:r>
        <w:rPr>
          <w:rFonts w:ascii="Arial" w:hAnsi="Arial" w:cs="Arial"/>
          <w:color w:val="auto"/>
          <w:sz w:val="22"/>
          <w:szCs w:val="22"/>
          <w:highlight w:val="none"/>
        </w:rPr>
      </w:r>
      <w:r>
        <w:rPr>
          <w:rFonts w:ascii="Arial" w:hAnsi="Arial" w:cs="Arial"/>
          <w:color w:val="auto"/>
          <w:sz w:val="22"/>
          <w:szCs w:val="22"/>
          <w:highlight w:val="none"/>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color w:val="auto"/>
          <w:sz w:val="22"/>
          <w:szCs w:val="22"/>
          <w:highlight w:val="none"/>
        </w:rPr>
      </w:pPr>
      <w:r>
        <w:rPr>
          <w:rFonts w:ascii="Arial" w:hAnsi="Arial" w:eastAsia="Arial" w:cs="Arial"/>
          <w:color w:val="auto"/>
          <w:sz w:val="22"/>
          <w:szCs w:val="22"/>
          <w:highlight w:val="none"/>
        </w:rPr>
        <w:t xml:space="preserve">A visita técnica visa, portanto, assegurar que as propostas apresentadas sejam tecnicamente adequadas e economicamente compatíveis com a realidade do local, evitando orçamentos subestimados ou superestimados e prevenindo a ocorrência de aditivos e paralisa</w:t>
      </w:r>
      <w:r>
        <w:rPr>
          <w:rFonts w:ascii="Arial" w:hAnsi="Arial" w:eastAsia="Arial" w:cs="Arial"/>
          <w:color w:val="auto"/>
          <w:sz w:val="22"/>
          <w:szCs w:val="22"/>
          <w:highlight w:val="none"/>
        </w:rPr>
        <w:t xml:space="preserve">ções decorrentes de desconhecimento prévio das condições existentes.</w:t>
      </w:r>
      <w:r>
        <w:rPr>
          <w:rFonts w:ascii="Arial" w:hAnsi="Arial" w:cs="Arial"/>
          <w:color w:val="auto"/>
          <w:sz w:val="22"/>
          <w:szCs w:val="22"/>
          <w:highlight w:val="none"/>
        </w:rPr>
      </w:r>
      <w:r>
        <w:rPr>
          <w:rFonts w:ascii="Arial" w:hAnsi="Arial" w:cs="Arial"/>
          <w:color w:val="auto"/>
          <w:sz w:val="22"/>
          <w:szCs w:val="22"/>
          <w:highlight w:val="none"/>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color w:val="auto"/>
          <w:sz w:val="22"/>
          <w:szCs w:val="22"/>
        </w:rPr>
      </w:pPr>
      <w:r>
        <w:rPr>
          <w:rFonts w:ascii="Arial" w:hAnsi="Arial" w:eastAsia="Arial" w:cs="Arial"/>
          <w:color w:val="auto"/>
          <w:sz w:val="22"/>
          <w:szCs w:val="22"/>
        </w:rPr>
        <w:t xml:space="preserve">Além disso, a exigência atende ao princípio da eficiência e da economicidade, previsto na Lei nº 14.133/2021, garantindo que a futura contratada possua pleno entendimento sobre as instalações, equipamentos e infraestrutura a serem objeto dos serviços, cont</w:t>
      </w:r>
      <w:r>
        <w:rPr>
          <w:rFonts w:ascii="Arial" w:hAnsi="Arial" w:eastAsia="Arial" w:cs="Arial"/>
          <w:color w:val="auto"/>
          <w:sz w:val="22"/>
          <w:szCs w:val="22"/>
        </w:rPr>
        <w:t xml:space="preserve">ribuindo para uma execução segura, contínua e de qualidade.</w:t>
      </w:r>
      <w:r>
        <w:rPr>
          <w:rFonts w:ascii="Arial" w:hAnsi="Arial" w:cs="Arial"/>
          <w:color w:val="auto"/>
          <w:sz w:val="22"/>
          <w:szCs w:val="22"/>
        </w:rPr>
      </w:r>
      <w:r>
        <w:rPr>
          <w:rFonts w:ascii="Arial" w:hAnsi="Arial" w:cs="Arial"/>
          <w:color w:val="auto"/>
          <w:sz w:val="22"/>
          <w:szCs w:val="22"/>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color w:val="auto"/>
          <w:sz w:val="22"/>
          <w:szCs w:val="22"/>
        </w:rPr>
      </w:pPr>
      <w:r>
        <w:rPr>
          <w:rFonts w:ascii="Arial" w:hAnsi="Arial" w:eastAsia="Arial" w:cs="Arial"/>
          <w:color w:val="auto"/>
          <w:sz w:val="22"/>
          <w:szCs w:val="22"/>
        </w:rPr>
        <w:t xml:space="preserve">Destaca-se que a visita técnica será realizada mediante agendamento prévio e em prazos razoáveis, de forma a não restringir a competitividade, mas sim assegurar igualdade de condições entre os licitantes e o perfeito cumprimento das obrigações contratuais.</w:t>
      </w:r>
      <w:r>
        <w:rPr>
          <w:rFonts w:ascii="Arial" w:hAnsi="Arial" w:cs="Arial"/>
          <w:color w:val="auto"/>
          <w:sz w:val="22"/>
          <w:szCs w:val="22"/>
        </w:rPr>
      </w:r>
      <w:r>
        <w:rPr>
          <w:rFonts w:ascii="Arial" w:hAnsi="Arial" w:cs="Arial"/>
          <w:color w:val="auto"/>
          <w:sz w:val="22"/>
          <w:szCs w:val="22"/>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color w:val="auto"/>
          <w:sz w:val="22"/>
          <w:szCs w:val="22"/>
          <w:highlight w:val="none"/>
        </w:rPr>
      </w:pPr>
      <w:r>
        <w:rPr>
          <w:rFonts w:ascii="Arial" w:hAnsi="Arial" w:eastAsia="Arial" w:cs="Arial"/>
          <w:color w:val="auto"/>
          <w:sz w:val="22"/>
          <w:szCs w:val="22"/>
        </w:rPr>
        <w:t xml:space="preserve">Dessa forma, a visita técnica é medida imprescindível para a adequada elaboração das propostas e execução eficiente dos serviços de manutenção preventiva e corretiva, conferindo maior segurança técnica e jurídica ao processo licitatório.</w:t>
      </w:r>
      <w:r>
        <w:rPr>
          <w:rFonts w:ascii="Arial" w:hAnsi="Arial" w:cs="Arial"/>
          <w:color w:val="auto"/>
          <w:sz w:val="22"/>
          <w:szCs w:val="22"/>
          <w:highlight w:val="none"/>
        </w:rPr>
      </w:r>
      <w:r>
        <w:rPr>
          <w:rFonts w:ascii="Arial" w:hAnsi="Arial" w:cs="Arial"/>
          <w:color w:val="auto"/>
          <w:sz w:val="22"/>
          <w:szCs w:val="22"/>
          <w:highlight w:val="none"/>
        </w:rPr>
      </w:r>
    </w:p>
    <w:p>
      <w:pPr>
        <w:pStyle w:val="1055"/>
        <w:pBdr/>
        <w:spacing w:after="160" w:before="240" w:line="276" w:lineRule="auto"/>
        <w:ind w:right="14" w:left="0"/>
        <w:jc w:val="both"/>
        <w:rPr>
          <w:rFonts w:ascii="Arial" w:hAnsi="Arial" w:cs="Arial"/>
          <w:b/>
          <w:bCs/>
          <w:color w:val="auto"/>
          <w:sz w:val="22"/>
          <w:szCs w:val="22"/>
          <w:u w:val="single"/>
        </w:rPr>
      </w:pPr>
      <w:r>
        <w:rPr>
          <w:rFonts w:ascii="Arial" w:hAnsi="Arial" w:eastAsia="Arial" w:cs="Arial"/>
          <w:color w:val="auto"/>
          <w:sz w:val="22"/>
          <w:szCs w:val="22"/>
        </w:rPr>
      </w:r>
      <w:r>
        <w:rPr>
          <w:rFonts w:ascii="Arial" w:hAnsi="Arial" w:eastAsia="Arial" w:cs="Arial"/>
          <w:b/>
          <w:bCs/>
          <w:color w:val="auto"/>
          <w:sz w:val="22"/>
          <w:szCs w:val="22"/>
          <w:u w:val="single"/>
        </w:rPr>
        <w:t xml:space="preserve">DOCUMENTAÇÃO DE HABILITAÇÃO JURÍDICA E FISCAL</w:t>
      </w:r>
      <w:r>
        <w:rPr>
          <w:rFonts w:ascii="Arial" w:hAnsi="Arial" w:cs="Arial"/>
          <w:b/>
          <w:bCs/>
          <w:color w:val="auto"/>
          <w:sz w:val="22"/>
          <w:szCs w:val="22"/>
          <w:u w:val="single"/>
        </w:rPr>
      </w:r>
      <w:r>
        <w:rPr>
          <w:rFonts w:ascii="Arial" w:hAnsi="Arial" w:cs="Arial"/>
          <w:b/>
          <w:bCs/>
          <w:color w:val="auto"/>
          <w:sz w:val="22"/>
          <w:szCs w:val="22"/>
          <w:u w:val="single"/>
        </w:rPr>
      </w:r>
    </w:p>
    <w:p>
      <w:pPr>
        <w:pStyle w:val="1055"/>
        <w:pBdr/>
        <w:spacing w:after="160"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As exigências de habilitação jurídica, fiscal, social e trabalhista são as usuais para a generalidade dos objetos, conforme artigos 66 e 68 da</w:t>
      </w:r>
      <w:r>
        <w:rPr>
          <w:rFonts w:ascii="Arial" w:hAnsi="Arial" w:eastAsia="Arial" w:cs="Arial"/>
          <w:color w:val="auto"/>
          <w:sz w:val="22"/>
          <w:szCs w:val="22"/>
        </w:rPr>
        <w:t xml:space="preserve"> Lei nº 14.133/2021.</w:t>
      </w:r>
      <w:bookmarkEnd w:id="3"/>
      <w:r>
        <w:rPr>
          <w:rFonts w:ascii="Arial" w:hAnsi="Arial" w:cs="Arial"/>
          <w:color w:val="auto"/>
          <w:sz w:val="22"/>
          <w:szCs w:val="22"/>
        </w:rPr>
      </w:r>
      <w:r>
        <w:rPr>
          <w:rFonts w:ascii="Arial" w:hAnsi="Arial" w:cs="Arial"/>
          <w:color w:val="auto"/>
          <w:sz w:val="22"/>
          <w:szCs w:val="22"/>
          <w:highlight w:val="none"/>
        </w:rPr>
      </w:r>
    </w:p>
    <w:p>
      <w:pPr>
        <w:pStyle w:val="1055"/>
        <w:pBdr/>
        <w:spacing w:after="160" w:before="240" w:line="276" w:lineRule="auto"/>
        <w:ind w:right="14" w:left="0"/>
        <w:jc w:val="both"/>
        <w:rPr>
          <w:rFonts w:ascii="Arial" w:hAnsi="Arial" w:eastAsia="Arial" w:cs="Arial"/>
          <w:b/>
          <w:bCs/>
          <w:color w:val="auto"/>
          <w:sz w:val="22"/>
          <w:szCs w:val="22"/>
          <w:highlight w:val="none"/>
          <w:u w:val="single"/>
        </w:rPr>
      </w:pPr>
      <w:r>
        <w:rPr>
          <w:rFonts w:ascii="Arial" w:hAnsi="Arial" w:eastAsia="Arial" w:cs="Arial"/>
          <w:b/>
          <w:bCs/>
          <w:color w:val="auto"/>
          <w:sz w:val="22"/>
          <w:szCs w:val="22"/>
          <w:u w:val="single"/>
        </w:rPr>
        <w:t xml:space="preserve">DOCUMENTAÇÃO DE HABILITAÇÃO ECONOMICA FINANCEIRA</w:t>
      </w:r>
      <w:r>
        <w:rPr>
          <w:rFonts w:ascii="Arial" w:hAnsi="Arial" w:eastAsia="Arial" w:cs="Arial"/>
          <w:b/>
          <w:bCs/>
          <w:color w:val="auto"/>
          <w:sz w:val="22"/>
          <w:szCs w:val="22"/>
          <w:highlight w:val="none"/>
          <w:u w:val="single"/>
        </w:rPr>
      </w:r>
      <w:r>
        <w:rPr>
          <w:rFonts w:ascii="Arial" w:hAnsi="Arial" w:eastAsia="Arial" w:cs="Arial"/>
          <w:b/>
          <w:bCs/>
          <w:color w:val="auto"/>
          <w:sz w:val="22"/>
          <w:szCs w:val="22"/>
          <w:highlight w:val="none"/>
          <w:u w:val="single"/>
        </w:rPr>
      </w:r>
    </w:p>
    <w:p>
      <w:pPr>
        <w:pStyle w:val="1055"/>
        <w:pBdr/>
        <w:spacing w:after="160" w:before="240" w:line="276" w:lineRule="auto"/>
        <w:ind w:right="14" w:left="0"/>
        <w:jc w:val="both"/>
        <w:rPr>
          <w:rFonts w:ascii="Arial" w:hAnsi="Arial" w:eastAsia="Arial" w:cs="Arial"/>
          <w:color w:val="auto"/>
          <w:sz w:val="22"/>
          <w:szCs w:val="22"/>
        </w:rPr>
      </w:pPr>
      <w:r>
        <w:rPr>
          <w:rFonts w:ascii="Arial" w:hAnsi="Arial" w:eastAsia="Arial" w:cs="Arial"/>
          <w:color w:val="auto"/>
          <w:sz w:val="22"/>
          <w:szCs w:val="22"/>
        </w:rPr>
        <w:t xml:space="preserve">Além das exigências usuais de habilitação econômico-financeira  sugere-se:</w:t>
      </w:r>
      <w:r>
        <w:rPr>
          <w:rFonts w:ascii="Arial" w:hAnsi="Arial" w:eastAsia="Arial" w:cs="Arial"/>
          <w:color w:val="auto"/>
          <w:sz w:val="22"/>
          <w:szCs w:val="22"/>
        </w:rPr>
      </w:r>
      <w:r>
        <w:rPr>
          <w:rFonts w:ascii="Arial" w:hAnsi="Arial" w:eastAsia="Arial" w:cs="Arial"/>
          <w:color w:val="auto"/>
          <w:sz w:val="22"/>
          <w:szCs w:val="22"/>
        </w:rPr>
      </w:r>
    </w:p>
    <w:p>
      <w:pPr>
        <w:pStyle w:val="1055"/>
        <w:pBdr/>
        <w:spacing w:after="160"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Solicitação de </w:t>
      </w:r>
      <w:r>
        <w:rPr>
          <w:rFonts w:ascii="Arial" w:hAnsi="Arial" w:eastAsia="Arial" w:cs="Arial"/>
          <w:color w:val="auto"/>
          <w:sz w:val="22"/>
          <w:szCs w:val="22"/>
        </w:rPr>
        <w:t xml:space="preserve">Capital mínimo de 10%, do valor da licitação.</w:t>
      </w:r>
      <w:r>
        <w:rPr>
          <w:rFonts w:ascii="Arial" w:hAnsi="Arial" w:cs="Arial"/>
          <w:color w:val="auto"/>
          <w:sz w:val="22"/>
          <w:szCs w:val="22"/>
          <w:highlight w:val="none"/>
        </w:rPr>
      </w:r>
      <w:r>
        <w:rPr>
          <w:rFonts w:ascii="Arial" w:hAnsi="Arial" w:cs="Arial"/>
          <w:color w:val="auto"/>
          <w:sz w:val="22"/>
          <w:szCs w:val="22"/>
          <w:highlight w:val="none"/>
        </w:rPr>
      </w:r>
    </w:p>
    <w:p>
      <w:pPr>
        <w:pStyle w:val="1055"/>
        <w:pBdr/>
        <w:spacing w:after="160" w:before="240" w:line="276" w:lineRule="auto"/>
        <w:ind w:right="14"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Justificativa técnica para exigência de capital social </w:t>
      </w:r>
      <w:r>
        <w:rPr>
          <w:rFonts w:ascii="Arial" w:hAnsi="Arial" w:cs="Arial"/>
          <w:b/>
          <w:bCs/>
          <w:color w:val="auto"/>
          <w:sz w:val="22"/>
          <w:szCs w:val="22"/>
          <w:u w:val="single"/>
        </w:rPr>
      </w:r>
      <w:r>
        <w:rPr>
          <w:rFonts w:ascii="Arial" w:hAnsi="Arial" w:cs="Arial"/>
          <w:b/>
          <w:bCs/>
          <w:color w:val="auto"/>
          <w:sz w:val="22"/>
          <w:szCs w:val="22"/>
          <w:u w:val="single"/>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Em conformidade com o disposto no art. 67, §1º, inciso I da Lei nº 14.133/2021, esta Admi</w:t>
      </w:r>
      <w:r>
        <w:rPr>
          <w:rFonts w:ascii="Arial" w:hAnsi="Arial" w:eastAsia="Arial" w:cs="Arial"/>
          <w:color w:val="auto"/>
          <w:sz w:val="22"/>
          <w:szCs w:val="22"/>
        </w:rPr>
        <w:t xml:space="preserve">nistração Pública entende ser necessária a exigência de capital social como critério de qualificação econômico-financeira das licitantes, visando assegurar a capacidade das contratadas de suportarem os encargos decorrentes da execução do objeto contratual.</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O objeto desta licitação envolve a </w:t>
      </w:r>
      <w:r>
        <w:rPr>
          <w:rFonts w:ascii="Arial" w:hAnsi="Arial" w:eastAsia="Arial" w:cs="Arial"/>
          <w:color w:val="auto"/>
          <w:sz w:val="22"/>
          <w:szCs w:val="22"/>
        </w:rPr>
        <w:t xml:space="preserve">prestação de serviços gerais de manutenção preventiva, corretiva, reparações, adaptações e modificações em prédios próprios, da Secretaria Municipal de Educação</w:t>
      </w:r>
      <w:r>
        <w:rPr>
          <w:rFonts w:ascii="Arial" w:hAnsi="Arial" w:eastAsia="Arial" w:cs="Arial"/>
          <w:color w:val="auto"/>
          <w:sz w:val="22"/>
          <w:szCs w:val="22"/>
        </w:rPr>
        <w:t xml:space="preserve"> com valor estimado de</w:t>
      </w:r>
      <w:r>
        <w:rPr>
          <w:rFonts w:ascii="Arial" w:hAnsi="Arial" w:eastAsia="Arial" w:cs="Arial"/>
          <w:b/>
          <w:bCs/>
          <w:color w:val="auto"/>
          <w:sz w:val="22"/>
          <w:szCs w:val="22"/>
        </w:rPr>
        <w:t xml:space="preserve"> </w:t>
      </w:r>
      <w:r>
        <w:rPr>
          <w:rFonts w:ascii="Arial" w:hAnsi="Arial" w:eastAsia="Arial" w:cs="Arial"/>
          <w:b/>
          <w:bCs/>
          <w:color w:val="auto"/>
          <w:sz w:val="22"/>
          <w:szCs w:val="22"/>
          <w:highlight w:val="none"/>
        </w:rPr>
        <w:t xml:space="preserve">R$ </w:t>
      </w:r>
      <w:r>
        <w:rPr>
          <w:rFonts w:ascii="Arial" w:hAnsi="Arial" w:eastAsia="Arial" w:cs="Arial"/>
          <w:b/>
          <w:bCs/>
          <w:color w:val="auto"/>
          <w:sz w:val="22"/>
          <w:szCs w:val="22"/>
          <w:highlight w:val="none"/>
        </w:rPr>
        <w:t xml:space="preserve">8.422.247,32</w:t>
      </w:r>
      <w:r>
        <w:rPr>
          <w:rFonts w:ascii="Arial" w:hAnsi="Arial" w:eastAsia="Arial" w:cs="Arial"/>
          <w:b/>
          <w:bCs/>
          <w:color w:val="auto"/>
          <w:sz w:val="22"/>
          <w:szCs w:val="22"/>
          <w:highlight w:val="none"/>
        </w:rPr>
        <w:t xml:space="preserve"> (oito milhões, quatrocentos e vinte e dois mil, duzentos e quarenta e sete reais e trinta e dois centavos</w:t>
      </w:r>
      <w:r>
        <w:rPr>
          <w:rFonts w:ascii="Arial" w:hAnsi="Arial" w:eastAsia="Arial" w:cs="Arial"/>
          <w:b/>
          <w:bCs/>
          <w:color w:val="auto"/>
          <w:sz w:val="22"/>
          <w:szCs w:val="22"/>
          <w:highlight w:val="none"/>
        </w:rPr>
        <w:t xml:space="preserve">)</w:t>
      </w:r>
      <w:r>
        <w:rPr>
          <w:rFonts w:ascii="Arial" w:hAnsi="Arial" w:eastAsia="Arial" w:cs="Arial"/>
          <w:color w:val="auto"/>
          <w:sz w:val="22"/>
          <w:szCs w:val="22"/>
        </w:rPr>
        <w:t xml:space="preserve">,</w:t>
      </w:r>
      <w:r>
        <w:rPr>
          <w:rFonts w:ascii="Arial" w:hAnsi="Arial" w:eastAsia="Arial" w:cs="Arial"/>
          <w:color w:val="auto"/>
          <w:sz w:val="22"/>
          <w:szCs w:val="22"/>
        </w:rPr>
        <w:t xml:space="preserve"> cuja natureza demanda significativa </w:t>
      </w:r>
      <w:r>
        <w:rPr>
          <w:rFonts w:ascii="Arial" w:hAnsi="Arial" w:eastAsia="Arial" w:cs="Arial"/>
          <w:color w:val="auto"/>
          <w:sz w:val="22"/>
          <w:szCs w:val="22"/>
        </w:rPr>
        <w:t xml:space="preserve">estrutura operacional, recursos financeiros e capacidade de resposta imediata da empresa contratada. Considerando esses fatores, é essencial que as licitantes demonstrem possuir solidez econômico-financeira compatível com as obrigações que serão assumidas.</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A exigência de capital social mínimo no valor de até 10% do valor estimado da contratação, </w:t>
      </w:r>
      <w:r>
        <w:rPr>
          <w:rFonts w:ascii="Arial" w:hAnsi="Arial" w:eastAsia="Arial" w:cs="Arial"/>
          <w:color w:val="auto"/>
          <w:sz w:val="22"/>
          <w:szCs w:val="22"/>
        </w:rPr>
        <w:t xml:space="preserve"> tem por</w:t>
      </w:r>
      <w:r>
        <w:rPr>
          <w:rFonts w:ascii="Arial" w:hAnsi="Arial" w:eastAsia="Arial" w:cs="Arial"/>
          <w:color w:val="auto"/>
          <w:sz w:val="22"/>
          <w:szCs w:val="22"/>
        </w:rPr>
        <w:t xml:space="preserve"> finalidade garantir que as empresas participantes possuam capacidade mínima de investimento e absorção de riscos inerentes à execução contratual, mitigando a possibilidade de inadimplemento ou paralisação do objeto contratado por dificuldades financeiras.</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Tal exigência encontra r</w:t>
      </w:r>
      <w:r>
        <w:rPr>
          <w:rFonts w:ascii="Arial" w:hAnsi="Arial" w:eastAsia="Arial" w:cs="Arial"/>
          <w:color w:val="auto"/>
          <w:sz w:val="22"/>
          <w:szCs w:val="22"/>
        </w:rPr>
        <w:t xml:space="preserve">espaldo legal e está proporcionalmente ajustada à complexidade e ao risco do contrato, não constituindo barreira indevida à competitividade, mas sim um requisito essencial à boa execução contratual, à proteção do interesse público e à preservação do erário</w:t>
      </w:r>
      <w:r>
        <w:rPr>
          <w:rFonts w:ascii="Arial" w:hAnsi="Arial" w:eastAsia="Arial" w:cs="Arial"/>
          <w:color w:val="auto"/>
          <w:sz w:val="22"/>
          <w:szCs w:val="22"/>
        </w:rPr>
        <w:t xml:space="preserve">.</w:t>
      </w:r>
      <w:r>
        <w:rPr>
          <w:rFonts w:ascii="Arial" w:hAnsi="Arial" w:cs="Arial"/>
          <w:color w:val="auto"/>
          <w:sz w:val="22"/>
          <w:szCs w:val="22"/>
          <w:highlight w:val="none"/>
        </w:rPr>
      </w:r>
      <w:r>
        <w:rPr>
          <w:rFonts w:ascii="Arial" w:hAnsi="Arial" w:cs="Arial"/>
          <w:color w:val="auto"/>
          <w:sz w:val="22"/>
          <w:szCs w:val="22"/>
          <w:highlight w:val="none"/>
        </w:rPr>
      </w:r>
    </w:p>
    <w:p w14:paraId="7EB6C0EB">
      <w:pPr>
        <w:pStyle w:val="1055"/>
        <w:pBdr/>
        <w:spacing w:after="160" w:before="240" w:line="276" w:lineRule="auto"/>
        <w:ind w:right="14" w:left="0"/>
        <w:jc w:val="both"/>
        <w:rPr>
          <w:rFonts w:ascii="Arial" w:hAnsi="Arial" w:cs="Arial"/>
          <w:color w:val="auto"/>
          <w:sz w:val="22"/>
          <w:szCs w:val="22"/>
          <w:highlight w:val="none"/>
        </w:rPr>
      </w:pPr>
      <w:r>
        <w:rPr>
          <w:rFonts w:ascii="Arial" w:hAnsi="Arial" w:cs="Arial"/>
          <w:color w:val="auto"/>
          <w:sz w:val="22"/>
          <w:szCs w:val="22"/>
          <w:highlight w:val="none"/>
        </w:rPr>
      </w:r>
      <w:r>
        <w:rPr>
          <w:rFonts w:ascii="Arial" w:hAnsi="Arial" w:cs="Arial"/>
          <w:color w:val="auto"/>
          <w:sz w:val="22"/>
          <w:szCs w:val="22"/>
          <w:highlight w:val="none"/>
        </w:rPr>
      </w:r>
      <w:r>
        <w:rPr>
          <w:rFonts w:ascii="Arial" w:hAnsi="Arial" w:cs="Arial"/>
          <w:color w:val="auto"/>
          <w:sz w:val="22"/>
          <w:szCs w:val="22"/>
          <w:highlight w:val="none"/>
        </w:rPr>
      </w:r>
    </w:p>
    <w:p>
      <w:pPr>
        <w:pBdr>
          <w:bottom w:val="single" w:color="000000" w:sz="12" w:space="1"/>
        </w:pBdr>
        <w:spacing w:before="240" w:line="276" w:lineRule="auto"/>
        <w:ind/>
        <w:jc w:val="both"/>
        <w:rPr>
          <w:rFonts w:ascii="Arial" w:hAnsi="Arial" w:cs="Arial"/>
          <w:b/>
          <w:bCs/>
          <w:color w:val="auto"/>
          <w:sz w:val="22"/>
          <w:szCs w:val="22"/>
        </w:rPr>
      </w:pPr>
      <w:r>
        <w:rPr>
          <w:rFonts w:ascii="Arial" w:hAnsi="Arial" w:eastAsia="Arial" w:cs="Arial"/>
          <w:b/>
          <w:bCs/>
          <w:color w:val="auto"/>
          <w:sz w:val="22"/>
          <w:szCs w:val="22"/>
        </w:rPr>
        <w:t xml:space="preserve">4. ESTIMATIVA DAS QUANTIDADES</w:t>
      </w:r>
      <w:r>
        <w:rPr>
          <w:rFonts w:ascii="Arial" w:hAnsi="Arial" w:cs="Arial"/>
          <w:b/>
          <w:bCs/>
          <w:color w:val="auto"/>
          <w:sz w:val="22"/>
          <w:szCs w:val="22"/>
        </w:rPr>
      </w:r>
      <w:r>
        <w:rPr>
          <w:rFonts w:ascii="Arial" w:hAnsi="Arial" w:cs="Arial"/>
          <w:b/>
          <w:bCs/>
          <w:color w:val="auto"/>
          <w:sz w:val="22"/>
          <w:szCs w:val="22"/>
        </w:rPr>
      </w:r>
    </w:p>
    <w:p>
      <w:pPr>
        <w:pBdr/>
        <w:spacing w:before="240" w:line="276" w:lineRule="auto"/>
        <w:ind/>
        <w:jc w:val="both"/>
        <w:rPr>
          <w:rFonts w:ascii="Arial" w:hAnsi="Arial" w:eastAsia="Arial" w:cs="Arial"/>
          <w:color w:val="auto"/>
          <w:sz w:val="22"/>
          <w:szCs w:val="22"/>
        </w:rPr>
      </w:pPr>
      <w:r>
        <w:rPr>
          <w:rFonts w:ascii="Arial" w:hAnsi="Arial" w:eastAsia="Arial" w:cs="Arial"/>
          <w:b/>
          <w:color w:val="auto"/>
          <w:sz w:val="22"/>
          <w:szCs w:val="22"/>
        </w:rPr>
        <w:t xml:space="preserve">4.1.</w:t>
      </w:r>
      <w:r>
        <w:rPr>
          <w:rFonts w:ascii="Arial" w:hAnsi="Arial" w:eastAsia="Arial" w:cs="Arial"/>
          <w:color w:val="auto"/>
          <w:sz w:val="22"/>
          <w:szCs w:val="22"/>
        </w:rPr>
        <w:t xml:space="preserve"> </w:t>
      </w:r>
      <w:r>
        <w:rPr>
          <w:rFonts w:ascii="Arial" w:hAnsi="Arial" w:eastAsia="Arial" w:cs="Arial"/>
          <w:color w:val="auto"/>
          <w:sz w:val="22"/>
          <w:szCs w:val="22"/>
        </w:rPr>
        <w:t xml:space="preserve">A quantidade de serviços de manutenção e de pequenas in</w:t>
      </w:r>
      <w:r>
        <w:rPr>
          <w:rFonts w:ascii="Arial" w:hAnsi="Arial" w:eastAsia="Arial" w:cs="Arial"/>
          <w:color w:val="auto"/>
          <w:sz w:val="22"/>
          <w:szCs w:val="22"/>
        </w:rPr>
        <w:t xml:space="preserve">tervenções necessárias </w:t>
      </w:r>
      <w:r>
        <w:rPr>
          <w:rFonts w:ascii="Arial" w:hAnsi="Arial" w:eastAsia="Arial" w:cs="Arial"/>
          <w:color w:val="auto"/>
          <w:sz w:val="22"/>
          <w:szCs w:val="22"/>
        </w:rPr>
        <w:t xml:space="preserve">é variável e ocorrerá sob demanda</w:t>
      </w:r>
      <w:r>
        <w:rPr>
          <w:rFonts w:ascii="Arial" w:hAnsi="Arial" w:eastAsia="Arial" w:cs="Arial"/>
          <w:color w:val="auto"/>
          <w:sz w:val="22"/>
          <w:szCs w:val="22"/>
        </w:rPr>
        <w:t xml:space="preserve"> nos locais abaixo citados</w:t>
      </w:r>
      <w:r>
        <w:rPr>
          <w:rFonts w:ascii="Arial" w:hAnsi="Arial" w:eastAsia="Arial" w:cs="Arial"/>
          <w:color w:val="auto"/>
          <w:sz w:val="22"/>
          <w:szCs w:val="22"/>
        </w:rPr>
        <w:t xml:space="preserve">. Dessa forma, prevê-se o valor total estimado da contratação </w:t>
      </w:r>
      <w:r>
        <w:rPr>
          <w:rFonts w:ascii="Arial" w:hAnsi="Arial" w:eastAsia="Arial" w:cs="Arial"/>
          <w:color w:val="auto"/>
          <w:sz w:val="22"/>
          <w:szCs w:val="22"/>
        </w:rPr>
        <w:t xml:space="preserve">na planilha orçamentária em anexo e</w:t>
      </w:r>
      <w:r>
        <w:rPr>
          <w:rFonts w:ascii="Arial" w:hAnsi="Arial" w:eastAsia="Arial" w:cs="Arial"/>
          <w:color w:val="auto"/>
          <w:sz w:val="22"/>
          <w:szCs w:val="22"/>
        </w:rPr>
        <w:t xml:space="preserve"> sendo o regime de empreitada por preço unitário, cada serviço exec</w:t>
      </w:r>
      <w:r>
        <w:rPr>
          <w:rFonts w:ascii="Arial" w:hAnsi="Arial" w:eastAsia="Arial" w:cs="Arial"/>
          <w:color w:val="auto"/>
          <w:sz w:val="22"/>
          <w:szCs w:val="22"/>
        </w:rPr>
        <w:t xml:space="preserve">utado será deduzido deste total.</w:t>
      </w:r>
      <w:r>
        <w:rPr>
          <w:rFonts w:ascii="Arial" w:hAnsi="Arial" w:eastAsia="Arial" w:cs="Arial"/>
          <w:color w:val="auto"/>
          <w:sz w:val="22"/>
          <w:szCs w:val="22"/>
        </w:rPr>
        <w:t xml:space="preserve"> </w:t>
      </w:r>
      <w:r>
        <w:rPr>
          <w:rFonts w:ascii="Arial" w:hAnsi="Arial" w:eastAsia="Arial" w:cs="Arial"/>
          <w:color w:val="auto"/>
          <w:sz w:val="22"/>
          <w:szCs w:val="22"/>
        </w:rPr>
      </w:r>
      <w:r>
        <w:rPr>
          <w:rFonts w:ascii="Arial" w:hAnsi="Arial" w:eastAsia="Arial" w:cs="Arial"/>
          <w:color w:val="auto"/>
          <w:sz w:val="22"/>
          <w:szCs w:val="22"/>
        </w:rPr>
      </w:r>
    </w:p>
    <w:p>
      <w:pPr>
        <w:pBdr/>
        <w:spacing w:before="240" w:line="276" w:lineRule="auto"/>
        <w:ind/>
        <w:jc w:val="both"/>
        <w:rPr>
          <w:rFonts w:ascii="Arial" w:hAnsi="Arial" w:eastAsia="Arial" w:cs="Arial"/>
          <w:color w:val="auto"/>
          <w:sz w:val="22"/>
          <w:szCs w:val="22"/>
          <w:highlight w:val="none"/>
        </w:rPr>
      </w:pPr>
      <w:r>
        <w:rPr>
          <w:rFonts w:ascii="Arial" w:hAnsi="Arial" w:eastAsia="Arial" w:cs="Arial"/>
          <w:color w:val="auto"/>
          <w:sz w:val="22"/>
          <w:szCs w:val="22"/>
        </w:rPr>
        <w:t xml:space="preserve">Os serviços poderão ser realizados nas dependências:</w:t>
      </w:r>
      <w:r>
        <w:rPr>
          <w:rFonts w:ascii="Arial" w:hAnsi="Arial" w:eastAsia="Arial" w:cs="Arial"/>
          <w:color w:val="auto"/>
          <w:sz w:val="22"/>
          <w:szCs w:val="22"/>
          <w:highlight w:val="none"/>
        </w:rPr>
      </w:r>
      <w:r>
        <w:rPr>
          <w:rFonts w:ascii="Arial" w:hAnsi="Arial" w:eastAsia="Arial" w:cs="Arial"/>
          <w:color w:val="auto"/>
          <w:sz w:val="22"/>
          <w:szCs w:val="22"/>
          <w:highlight w:val="none"/>
        </w:rPr>
      </w:r>
    </w:p>
    <w:tbl>
      <w:tblPr>
        <w:tblStyle w:val="1060"/>
        <w:tblInd w:w="0" w:type="dxa"/>
        <w:tblW w:w="0" w:type="auto"/>
        <w:tblBorders>
          <w:top w:val="single" w:color="000000" w:sz="4" w:space="0"/>
          <w:left w:val="single" w:color="000000" w:sz="4" w:space="0"/>
          <w:bottom w:val="single" w:color="000000" w:sz="6" w:space="0"/>
          <w:right w:val="single" w:color="000000" w:sz="6" w:space="0"/>
          <w:insideH w:val="none" w:color="000000" w:sz="4" w:space="0"/>
          <w:insideV w:val="none" w:color="000000" w:sz="4" w:space="0"/>
        </w:tblBorders>
        <w:tblLayout w:type="autofit"/>
        <w:tblLook w:val="04A0" w:firstRow="1" w:lastRow="0" w:firstColumn="1" w:lastColumn="0" w:noHBand="0" w:noVBand="1"/>
      </w:tblPr>
      <w:tblGrid>
        <w:gridCol w:w="2099"/>
        <w:gridCol w:w="3132"/>
        <w:gridCol w:w="4755"/>
      </w:tblGrid>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2099"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jc w:val="center"/>
              <w:rPr>
                <w:rFonts w:ascii="Arial" w:hAnsi="Arial" w:eastAsia="Arial" w:cs="Arial"/>
                <w:color w:val="auto"/>
                <w:sz w:val="16"/>
                <w:szCs w:val="16"/>
              </w:rPr>
            </w:pPr>
            <w:r>
              <w:rPr>
                <w:rFonts w:ascii="Arial" w:hAnsi="Arial" w:eastAsia="Arial" w:cs="Arial"/>
                <w:b/>
                <w:color w:val="auto"/>
                <w:sz w:val="16"/>
                <w:szCs w:val="16"/>
              </w:rPr>
              <w:t xml:space="preserve">UNIDADE ORÇAMENTÁRIA</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jc w:val="center"/>
              <w:rPr>
                <w:rFonts w:ascii="Arial" w:hAnsi="Arial" w:eastAsia="Arial" w:cs="Arial"/>
                <w:color w:val="auto"/>
                <w:sz w:val="16"/>
                <w:szCs w:val="16"/>
              </w:rPr>
            </w:pPr>
            <w:r>
              <w:rPr>
                <w:rFonts w:ascii="Arial" w:hAnsi="Arial" w:eastAsia="Arial" w:cs="Arial"/>
                <w:b/>
                <w:color w:val="auto"/>
                <w:sz w:val="16"/>
                <w:szCs w:val="16"/>
              </w:rPr>
              <w:t xml:space="preserve">LOCAL</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jc w:val="center"/>
              <w:rPr>
                <w:rFonts w:ascii="Arial" w:hAnsi="Arial" w:eastAsia="Arial" w:cs="Arial"/>
                <w:color w:val="auto"/>
                <w:sz w:val="16"/>
                <w:szCs w:val="16"/>
              </w:rPr>
            </w:pPr>
            <w:r>
              <w:rPr>
                <w:rFonts w:ascii="Arial" w:hAnsi="Arial" w:eastAsia="Arial" w:cs="Arial"/>
                <w:b/>
                <w:color w:val="auto"/>
                <w:sz w:val="16"/>
                <w:szCs w:val="16"/>
              </w:rPr>
              <w:t xml:space="preserve">ENDEREÇO</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2099"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jc w:val="center"/>
              <w:rPr>
                <w:rFonts w:ascii="Arial" w:hAnsi="Arial" w:eastAsia="Arial" w:cs="Arial"/>
                <w:color w:val="auto"/>
                <w:sz w:val="16"/>
                <w:szCs w:val="16"/>
              </w:rPr>
            </w:pPr>
            <w:r>
              <w:rPr>
                <w:rFonts w:ascii="Arial" w:hAnsi="Arial" w:eastAsia="Arial" w:cs="Arial"/>
                <w:b/>
                <w:color w:val="auto"/>
                <w:sz w:val="16"/>
                <w:szCs w:val="16"/>
              </w:rPr>
              <w:t xml:space="preserve">ADMINISTRAÇÃO GERAL</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SECRETARIA MUNICIPAL DE EDUCAÇÃO</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Profª Deolinda Silveira Camargo, s/nº, Jardim São Vicente, Itupeva/SP, Cep: 13.295-122</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Sala conjugada da Secretaria Municipal de Educação </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Profª Deolinda Silveira Camargo, s/nº, Jardim São Vicente, Itupeva/SP, Cep: 13.295-122</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SALA DE HTPC</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Vicente Tartaglia, 75, Jardim São Vicente, Itupeva/SP,</w:t>
              <w:br/>
              <w:t xml:space="preserve"> Cep: 13.295- 118</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BARRACÃO DE TRANSPORTE ESCOLAR</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Estrada da Mina, 51, Centro,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AEE - ATENDIMENTO ESTUDANTIL ESPECIALIZADO</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Vicente Tartaglia, 101, Jardim São Vicente, Itupeva/SP, Cep: 13.295- 122</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2099"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jc w:val="center"/>
              <w:rPr>
                <w:rFonts w:ascii="Arial" w:hAnsi="Arial" w:eastAsia="Arial" w:cs="Arial"/>
                <w:color w:val="auto"/>
                <w:sz w:val="16"/>
                <w:szCs w:val="16"/>
              </w:rPr>
            </w:pPr>
            <w:r>
              <w:rPr>
                <w:rFonts w:ascii="Arial" w:hAnsi="Arial" w:eastAsia="Arial" w:cs="Arial"/>
                <w:color w:val="auto"/>
                <w:sz w:val="16"/>
                <w:szCs w:val="16"/>
              </w:rPr>
              <w:t xml:space="preserve"> </w:t>
            </w:r>
            <w:r>
              <w:rPr>
                <w:rFonts w:ascii="Arial" w:hAnsi="Arial" w:eastAsia="Arial" w:cs="Arial"/>
                <w:color w:val="auto"/>
                <w:sz w:val="16"/>
                <w:szCs w:val="16"/>
              </w:rPr>
            </w:r>
            <w:r>
              <w:rPr>
                <w:rFonts w:ascii="Arial" w:hAnsi="Arial" w:eastAsia="Arial" w:cs="Arial"/>
                <w:color w:val="auto"/>
                <w:sz w:val="16"/>
                <w:szCs w:val="16"/>
              </w:rPr>
            </w:r>
          </w:p>
          <w:p>
            <w:pPr>
              <w:pBdr>
                <w:top w:val="none" w:color="000000" w:sz="4" w:space="0"/>
                <w:left w:val="none" w:color="000000" w:sz="4" w:space="0"/>
                <w:bottom w:val="none" w:color="000000" w:sz="4" w:space="0"/>
                <w:right w:val="none" w:color="000000" w:sz="4" w:space="0"/>
              </w:pBdr>
              <w:spacing w:line="276" w:lineRule="auto"/>
              <w:ind w:right="0" w:firstLine="0" w:left="0"/>
              <w:jc w:val="center"/>
              <w:rPr>
                <w:rFonts w:ascii="Arial" w:hAnsi="Arial" w:eastAsia="Arial" w:cs="Arial"/>
                <w:color w:val="auto"/>
                <w:sz w:val="16"/>
                <w:szCs w:val="16"/>
              </w:rPr>
            </w:pPr>
            <w:r>
              <w:rPr>
                <w:rFonts w:ascii="Arial" w:hAnsi="Arial" w:eastAsia="Arial" w:cs="Arial"/>
                <w:color w:val="auto"/>
                <w:sz w:val="16"/>
                <w:szCs w:val="16"/>
              </w:rPr>
              <w:t xml:space="preserve"> </w:t>
            </w:r>
            <w:r>
              <w:rPr>
                <w:rFonts w:ascii="Arial" w:hAnsi="Arial" w:eastAsia="Arial" w:cs="Arial"/>
                <w:color w:val="auto"/>
                <w:sz w:val="16"/>
                <w:szCs w:val="16"/>
              </w:rPr>
            </w:r>
            <w:r>
              <w:rPr>
                <w:rFonts w:ascii="Arial" w:hAnsi="Arial" w:eastAsia="Arial" w:cs="Arial"/>
                <w:color w:val="auto"/>
                <w:sz w:val="16"/>
                <w:szCs w:val="16"/>
              </w:rPr>
            </w:r>
          </w:p>
          <w:p>
            <w:pPr>
              <w:pBdr>
                <w:top w:val="none" w:color="000000" w:sz="4" w:space="0"/>
                <w:left w:val="none" w:color="000000" w:sz="4" w:space="0"/>
                <w:bottom w:val="none" w:color="000000" w:sz="4" w:space="0"/>
                <w:right w:val="none" w:color="000000" w:sz="4" w:space="0"/>
              </w:pBdr>
              <w:spacing w:line="276" w:lineRule="auto"/>
              <w:ind w:right="0" w:firstLine="0" w:left="0"/>
              <w:jc w:val="center"/>
              <w:rPr>
                <w:rFonts w:ascii="Arial" w:hAnsi="Arial" w:eastAsia="Arial" w:cs="Arial"/>
                <w:color w:val="auto"/>
                <w:sz w:val="16"/>
                <w:szCs w:val="16"/>
              </w:rPr>
            </w:pPr>
            <w:r>
              <w:rPr>
                <w:rFonts w:ascii="Arial" w:hAnsi="Arial" w:eastAsia="Arial" w:cs="Arial"/>
                <w:color w:val="auto"/>
                <w:sz w:val="16"/>
                <w:szCs w:val="16"/>
              </w:rPr>
              <w:t xml:space="preserve"> </w:t>
            </w:r>
            <w:r>
              <w:rPr>
                <w:rFonts w:ascii="Arial" w:hAnsi="Arial" w:eastAsia="Arial" w:cs="Arial"/>
                <w:color w:val="auto"/>
                <w:sz w:val="16"/>
                <w:szCs w:val="16"/>
              </w:rPr>
            </w:r>
            <w:r>
              <w:rPr>
                <w:rFonts w:ascii="Arial" w:hAnsi="Arial" w:eastAsia="Arial" w:cs="Arial"/>
                <w:color w:val="auto"/>
                <w:sz w:val="16"/>
                <w:szCs w:val="16"/>
              </w:rPr>
            </w:r>
          </w:p>
          <w:p>
            <w:pPr>
              <w:pBdr>
                <w:top w:val="none" w:color="000000" w:sz="4" w:space="0"/>
                <w:left w:val="none" w:color="000000" w:sz="4" w:space="0"/>
                <w:bottom w:val="none" w:color="000000" w:sz="4" w:space="0"/>
                <w:right w:val="none" w:color="000000" w:sz="4" w:space="0"/>
              </w:pBdr>
              <w:spacing w:line="276" w:lineRule="auto"/>
              <w:ind w:right="0" w:firstLine="0" w:left="0"/>
              <w:jc w:val="center"/>
              <w:rPr>
                <w:rFonts w:ascii="Arial" w:hAnsi="Arial" w:eastAsia="Arial" w:cs="Arial"/>
                <w:color w:val="auto"/>
                <w:sz w:val="16"/>
                <w:szCs w:val="16"/>
              </w:rPr>
            </w:pPr>
            <w:r>
              <w:rPr>
                <w:rFonts w:ascii="Arial" w:hAnsi="Arial" w:eastAsia="Arial" w:cs="Arial"/>
                <w:b/>
                <w:color w:val="auto"/>
                <w:sz w:val="16"/>
                <w:szCs w:val="16"/>
              </w:rPr>
              <w:t xml:space="preserve">ENSINO FUNDAMENTAL</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VICTÓRIA CÔMODO RAYMUNDO FERNANDES</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Avenida Emílio Checchinato, 95 – Jardim Alegria.</w:t>
              <w:br/>
              <w:t xml:space="preserve"> CEP:13.295-232–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PROFª. THEREZA ANGELINA LOURENÇON</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Felício Falco, 145 - Vila São João</w:t>
              <w:br/>
              <w:t xml:space="preserve"> CEP:13.295-265–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PROFª. MARIA STELA SALES IZZO</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Pedro Ferreira dos Santos, 291 - Parque das Hortênsias – Itupeva/SP CEP:13.295-326</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CLEUSA MARCHI BARBI (BAIRRO DA MINA)</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José Barbi, 100, Bairro da Mina.</w:t>
              <w:br/>
              <w:t xml:space="preserve"> CEP: 13.299-504–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CATHARINA REINHOLZ SABÓ</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Fazenda Rio da Prata, Bairro Moinho.</w:t>
              <w:br/>
              <w:t xml:space="preserve"> CEP: 13.295-000–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PREFEITO JOSÉ DE OLIVEIRA</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Mairinque, 715 - Residencial Pacaembu I.</w:t>
              <w:br/>
              <w:t xml:space="preserve"> CEP: 13.295-482–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MÁRIO COVAS</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D. Pedro I, 184 - Vila Independência.</w:t>
              <w:br/>
              <w:t xml:space="preserve"> CEP: 13.295-624–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JOSÉ LEME DO PRADO FILHO</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São Sebastião, 265, - Bairro Santo Antônio.</w:t>
              <w:br/>
              <w:t xml:space="preserve"> CEP: 13.295-642–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MARIA JOSÉ DE MELO</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Jacinto Fogão, 1.701 – Bairro Quilombo.</w:t>
              <w:br/>
              <w:t xml:space="preserve"> CEP: 13.298-737–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VEREADOR LAERTE RETONDO</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Geraldo Ferraz, 528 - Bairro Nova Monte Serrat.</w:t>
              <w:br/>
              <w:t xml:space="preserve"> CEP: 13.299-144–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JOSÉ EGÍDIO (FAZENDA PINHEIROS)</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Alfredo Vaz Cerquinho, 730 – Bairro Cafezal I.</w:t>
              <w:br/>
              <w:t xml:space="preserve"> CEP: 13.298-134–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CÁSSIO BUSSAB</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Luiz Correa Leite Filho, 635 - Bairro Santa Eliza.</w:t>
              <w:br/>
              <w:t xml:space="preserve"> CEP: 13.297-506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JACOB VICTOR LEVIS</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Indaiá, 50 - Bairro do Guacurí.</w:t>
              <w:br/>
              <w:t xml:space="preserve"> CEP: 13.296-770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JOSÉ PATRIGNANI</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Estrada Velha de Itu,1623 - Bairro Nova Era.</w:t>
              <w:br/>
              <w:t xml:space="preserve"> CEP: 13.295-000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ABÍLIO BETELLI</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Estrada das Paineiras, 2400 - Bairro Medeiros.</w:t>
              <w:br/>
              <w:t xml:space="preserve"> CEP: 13.295-000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CEMEB PROFESSOR EDSON EDUARDO RAMOS DA SILVA</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Plínio Cordeiro e Silva, 68 - Jardim Vitória.</w:t>
              <w:br/>
              <w:t xml:space="preserve"> CEP: 13.299-144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PROFª ELIZABETH OLIVEIRA RODRIGUES</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anambé, nº 501, - Residencial Terra Brasilis.</w:t>
              <w:br/>
              <w:t xml:space="preserve"> CEP: 13.295-384–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2099"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jc w:val="center"/>
              <w:rPr>
                <w:rFonts w:ascii="Arial" w:hAnsi="Arial" w:eastAsia="Arial" w:cs="Arial"/>
                <w:color w:val="auto"/>
                <w:sz w:val="16"/>
                <w:szCs w:val="16"/>
              </w:rPr>
            </w:pPr>
            <w:r>
              <w:rPr>
                <w:rFonts w:ascii="Arial" w:hAnsi="Arial" w:eastAsia="Arial" w:cs="Arial"/>
                <w:b/>
                <w:color w:val="auto"/>
                <w:sz w:val="16"/>
                <w:szCs w:val="16"/>
              </w:rPr>
              <w:t xml:space="preserve">PRÉ-ESCOLA</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MADRE PAULINA</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José Alves, 555 - Jardim Ana Luiza.</w:t>
              <w:br/>
              <w:t xml:space="preserve"> CEP: 13.295-548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PROFª. NILMA ERNESTA CORTELLAZZI TARTALHA</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06, 70 - Residencial São José.</w:t>
              <w:br/>
              <w:t xml:space="preserve"> CEP: 13.298-006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MONTEIRO LOBATO</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Fortunato Condini, 500 - Vila São João.</w:t>
              <w:br/>
              <w:t xml:space="preserve"> CEP: 13.295-272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APARECIDA PICKLES OLIVEIRA (RIO DAS PEDRAS)</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Maria Anunciata Poli de Souza, 149, Rio das Pedras.</w:t>
              <w:br/>
              <w:t xml:space="preserve"> CEP: 13.299- 143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MARISA BASTON OLIVEIRA</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Moacir Giaretta, 281 - Parque das Hortênsias</w:t>
              <w:br/>
              <w:t xml:space="preserve"> CEP: 13.295-328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2099"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jc w:val="center"/>
              <w:rPr>
                <w:rFonts w:ascii="Arial" w:hAnsi="Arial" w:eastAsia="Arial" w:cs="Arial"/>
                <w:color w:val="auto"/>
                <w:sz w:val="16"/>
                <w:szCs w:val="16"/>
              </w:rPr>
            </w:pPr>
            <w:r>
              <w:rPr>
                <w:rFonts w:ascii="Arial" w:hAnsi="Arial" w:eastAsia="Arial" w:cs="Arial"/>
                <w:b/>
                <w:color w:val="auto"/>
                <w:sz w:val="16"/>
                <w:szCs w:val="16"/>
              </w:rPr>
              <w:t xml:space="preserve">CRECHE</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CATARINA MOLONHONE PESSINI</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Felicio Falco Guimarães, 335 - Vila São João.</w:t>
              <w:br/>
              <w:t xml:space="preserve"> CEP: 13.295-265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IRACEMA PESSINI RAYMUNDO</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Prof. Deolinda Silveira Camargo, 176 – Jardim São Vicente. CEP: 13.295-122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PÁSCHOA SOMBINI SAI</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João Gonçalves Lopes, 120 - Parque das Hortênsias.</w:t>
              <w:br/>
              <w:t xml:space="preserve"> CEP: 13.295-334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NOSSA SENHORA DE LOURDES</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Augusto Gonçalves, 50 - Portal Santa Fé.</w:t>
              <w:br/>
              <w:t xml:space="preserve"> CEP: 13.295-590–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IOLANDA FELIPE CARLOS</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Francisco Cardoso Silva, 80 - Portal Santa Fé.</w:t>
              <w:br/>
              <w:t xml:space="preserve"> CEP: 13.295-558–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NEIDE MARIA VIGUETTI CHECCHINATO</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Mairinque, 215 - Residencial Pacaembu.</w:t>
              <w:br/>
              <w:t xml:space="preserve"> CEP: 13.295-482–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CONCEIÇÃO FEROLDI POLLI</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Avenida Francisco Nakazato, 355 - Bairro da Chave.</w:t>
              <w:br/>
              <w:t xml:space="preserve"> CEP: 13.295- 458–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VIRGÍNIA TOSI POLI</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Plínio Cordeiro da Silva, 20 - Monte Serrat.</w:t>
              <w:br/>
              <w:t xml:space="preserve"> CEP: 13.299-095–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RENATO FOGA</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José Lourenço Filho, 119 - Bairro Rio das Pedras.</w:t>
              <w:br/>
              <w:t xml:space="preserve"> CEP: 13.299-150–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GUANABARA</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Avenida Guanabara, 47 - Jardim São Vicente.</w:t>
              <w:br/>
              <w:t xml:space="preserve"> CEP: 13.295-090–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VEREADOR EDICARLOS CANDIANI LUNA</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Estrada Municipal Duílio Sai, 1321 - Bairro Pinheirinho.</w:t>
              <w:br/>
              <w:t xml:space="preserve"> CEP: 13.296- 374–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5" w:type="dxa"/>
              <w:top w:w="15" w:type="dxa"/>
              <w:right w:w="15" w:type="dxa"/>
              <w:bottom w:w="15"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jc w:val="center"/>
              <w:rPr>
                <w:rFonts w:ascii="Arial" w:hAnsi="Arial" w:eastAsia="Arial" w:cs="Arial"/>
                <w:color w:val="auto"/>
                <w:sz w:val="16"/>
                <w:szCs w:val="16"/>
              </w:rPr>
            </w:pPr>
            <w:r>
              <w:rPr>
                <w:rFonts w:ascii="Arial" w:hAnsi="Arial" w:eastAsia="Arial" w:cs="Arial"/>
                <w:color w:val="auto"/>
                <w:sz w:val="16"/>
                <w:szCs w:val="16"/>
              </w:rPr>
              <w:t xml:space="preserve">CEMEB ADRIANA TOZETTO</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5" w:type="dxa"/>
              <w:top w:w="15" w:type="dxa"/>
              <w:right w:w="15" w:type="dxa"/>
              <w:bottom w:w="15"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jc w:val="both"/>
              <w:rPr>
                <w:rFonts w:ascii="Arial" w:hAnsi="Arial" w:eastAsia="Arial" w:cs="Arial"/>
                <w:color w:val="auto"/>
                <w:sz w:val="16"/>
                <w:szCs w:val="16"/>
              </w:rPr>
            </w:pPr>
            <w:r>
              <w:rPr>
                <w:rFonts w:ascii="Arial" w:hAnsi="Arial" w:eastAsia="Arial" w:cs="Arial"/>
                <w:color w:val="auto"/>
                <w:sz w:val="16"/>
                <w:szCs w:val="16"/>
              </w:rPr>
              <w:t xml:space="preserve">  RUA ALCEU DE TOLEDO PONTES 119 - Bairro das Hortencias</w:t>
            </w:r>
            <w:r>
              <w:rPr>
                <w:rFonts w:ascii="Arial" w:hAnsi="Arial" w:eastAsia="Arial" w:cs="Arial"/>
                <w:color w:val="auto"/>
                <w:sz w:val="16"/>
                <w:szCs w:val="16"/>
              </w:rPr>
            </w:r>
            <w:r>
              <w:rPr>
                <w:rFonts w:ascii="Arial" w:hAnsi="Arial" w:eastAsia="Arial" w:cs="Arial"/>
                <w:color w:val="auto"/>
                <w:sz w:val="16"/>
                <w:szCs w:val="16"/>
              </w:rPr>
            </w:r>
          </w:p>
        </w:tc>
      </w:tr>
    </w:tbl>
    <w:p>
      <w:pPr>
        <w:pStyle w:val="989"/>
        <w:pBdr>
          <w:top w:val="none" w:color="000000" w:sz="4" w:space="0"/>
          <w:left w:val="none" w:color="000000" w:sz="4" w:space="0"/>
          <w:bottom w:val="none" w:color="000000" w:sz="4" w:space="0"/>
          <w:right w:val="none" w:color="000000" w:sz="4" w:space="0"/>
        </w:pBdr>
        <w:spacing w:after="160" w:before="240" w:line="276" w:lineRule="auto"/>
        <w:ind w:right="0" w:firstLine="0" w:left="0"/>
        <w:jc w:val="both"/>
        <w:rPr>
          <w:rFonts w:ascii="Arial" w:hAnsi="Arial" w:eastAsia="Arial" w:cs="Arial"/>
          <w:b/>
          <w:bCs/>
          <w:color w:val="auto"/>
          <w:sz w:val="22"/>
          <w:szCs w:val="22"/>
          <w:highlight w:val="none"/>
          <w:u w:val="single"/>
        </w:rPr>
      </w:pPr>
      <w:r>
        <w:rPr>
          <w:rFonts w:ascii="Arial" w:hAnsi="Arial" w:eastAsia="Arial" w:cs="Arial"/>
          <w:b/>
          <w:bCs/>
          <w:color w:val="auto"/>
          <w:sz w:val="22"/>
          <w:szCs w:val="22"/>
          <w:u w:val="single"/>
        </w:rPr>
        <w:t xml:space="preserve">Justificativa das Quantidades Estimadas</w:t>
      </w:r>
      <w:r>
        <w:rPr>
          <w:rFonts w:ascii="Arial" w:hAnsi="Arial" w:cs="Arial"/>
          <w:b/>
          <w:bCs/>
          <w:color w:val="auto"/>
          <w:sz w:val="22"/>
          <w:szCs w:val="22"/>
          <w:u w:val="single"/>
        </w:rPr>
      </w:r>
      <w:r>
        <w:rPr>
          <w:rFonts w:ascii="Arial" w:hAnsi="Arial" w:eastAsia="Arial" w:cs="Arial"/>
          <w:b/>
          <w:bCs/>
          <w:color w:val="auto"/>
          <w:sz w:val="22"/>
          <w:szCs w:val="22"/>
          <w:highlight w:val="none"/>
          <w:u w:val="single"/>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As </w:t>
      </w:r>
      <w:r>
        <w:rPr>
          <w:rFonts w:ascii="Arial" w:hAnsi="Arial" w:eastAsia="Arial" w:cs="Arial"/>
          <w:b w:val="0"/>
          <w:bCs w:val="0"/>
          <w:color w:val="auto"/>
          <w:sz w:val="22"/>
          <w:szCs w:val="22"/>
        </w:rPr>
        <w:t xml:space="preserve">quantidades estimadas</w:t>
      </w:r>
      <w:r>
        <w:rPr>
          <w:rFonts w:ascii="Arial" w:hAnsi="Arial" w:eastAsia="Arial" w:cs="Arial"/>
          <w:b w:val="0"/>
          <w:bCs w:val="0"/>
          <w:color w:val="auto"/>
          <w:sz w:val="22"/>
          <w:szCs w:val="22"/>
        </w:rPr>
        <w:t xml:space="preserve"> para a presente contratação foram definidas com base em </w:t>
      </w:r>
      <w:r>
        <w:rPr>
          <w:rFonts w:ascii="Arial" w:hAnsi="Arial" w:eastAsia="Arial" w:cs="Arial"/>
          <w:b w:val="0"/>
          <w:bCs w:val="0"/>
          <w:color w:val="auto"/>
          <w:sz w:val="22"/>
          <w:szCs w:val="22"/>
        </w:rPr>
        <w:t xml:space="preserve">levantamento histórico de consumo e demanda dos últimos anos</w:t>
      </w:r>
      <w:r>
        <w:rPr>
          <w:rFonts w:ascii="Arial" w:hAnsi="Arial" w:eastAsia="Arial" w:cs="Arial"/>
          <w:b w:val="0"/>
          <w:bCs w:val="0"/>
          <w:color w:val="auto"/>
          <w:sz w:val="22"/>
          <w:szCs w:val="22"/>
        </w:rPr>
        <w:t xml:space="preserve">, considerando os registros administrativos e relatórios de execução de contratos anteriores, bem como as solicitações provenientes das unidades gestoras responsáveis pela utilização dos serviços/itens.</w:t>
      </w:r>
      <w:r>
        <w:rPr>
          <w:rFonts w:ascii="Arial" w:hAnsi="Arial" w:cs="Arial"/>
          <w:b w:val="0"/>
          <w:bCs w:val="0"/>
          <w:color w:val="auto"/>
          <w:sz w:val="22"/>
          <w:szCs w:val="22"/>
        </w:rPr>
      </w:r>
      <w:r>
        <w:rPr>
          <w:rFonts w:ascii="Arial" w:hAnsi="Arial" w:cs="Arial"/>
          <w:b w:val="0"/>
          <w:bCs w:val="0"/>
          <w:color w:val="auto"/>
          <w:sz w:val="22"/>
          <w:szCs w:val="22"/>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Esse levantamento histórico permitiu identificar a </w:t>
      </w:r>
      <w:r>
        <w:rPr>
          <w:rFonts w:ascii="Arial" w:hAnsi="Arial" w:eastAsia="Arial" w:cs="Arial"/>
          <w:b w:val="0"/>
          <w:bCs w:val="0"/>
          <w:color w:val="auto"/>
          <w:sz w:val="22"/>
          <w:szCs w:val="22"/>
        </w:rPr>
        <w:t xml:space="preserve">média de consumo real e recorrente</w:t>
      </w:r>
      <w:r>
        <w:rPr>
          <w:rFonts w:ascii="Arial" w:hAnsi="Arial" w:eastAsia="Arial" w:cs="Arial"/>
          <w:b w:val="0"/>
          <w:bCs w:val="0"/>
          <w:color w:val="auto"/>
          <w:sz w:val="22"/>
          <w:szCs w:val="22"/>
        </w:rPr>
        <w:t xml:space="preserve"> do órgão, assegurando que as estimativas reflitam as necessidades efetivas da Administração, em conformidade com o disposto no </w:t>
      </w:r>
      <w:r>
        <w:rPr>
          <w:rFonts w:ascii="Arial" w:hAnsi="Arial" w:eastAsia="Arial" w:cs="Arial"/>
          <w:b w:val="0"/>
          <w:bCs w:val="0"/>
          <w:color w:val="auto"/>
          <w:sz w:val="22"/>
          <w:szCs w:val="22"/>
        </w:rPr>
        <w:t xml:space="preserve">artigo 18, inciso II, da Lei nº 14.133/2021</w:t>
      </w:r>
      <w:r>
        <w:rPr>
          <w:rFonts w:ascii="Arial" w:hAnsi="Arial" w:eastAsia="Arial" w:cs="Arial"/>
          <w:b w:val="0"/>
          <w:bCs w:val="0"/>
          <w:color w:val="auto"/>
          <w:sz w:val="22"/>
          <w:szCs w:val="22"/>
        </w:rPr>
        <w:t xml:space="preserve">, que determina a obrigatoriedade de o planejamento da contratação contemplar a estimativa das quantidades de forma adequada e justificada.</w:t>
      </w:r>
      <w:r>
        <w:rPr>
          <w:rFonts w:ascii="Arial" w:hAnsi="Arial" w:cs="Arial"/>
          <w:b w:val="0"/>
          <w:bCs w:val="0"/>
          <w:color w:val="auto"/>
          <w:sz w:val="22"/>
          <w:szCs w:val="22"/>
        </w:rPr>
      </w:r>
      <w:r>
        <w:rPr>
          <w:rFonts w:ascii="Arial" w:hAnsi="Arial" w:cs="Arial"/>
          <w:b w:val="0"/>
          <w:bCs w:val="0"/>
          <w:color w:val="auto"/>
          <w:sz w:val="22"/>
          <w:szCs w:val="22"/>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Adicionalmente, as estimativas foram </w:t>
      </w:r>
      <w:r>
        <w:rPr>
          <w:rFonts w:ascii="Arial" w:hAnsi="Arial" w:eastAsia="Arial" w:cs="Arial"/>
          <w:b w:val="0"/>
          <w:bCs w:val="0"/>
          <w:color w:val="auto"/>
          <w:sz w:val="22"/>
          <w:szCs w:val="22"/>
        </w:rPr>
        <w:t xml:space="preserve">atualizadas para contemplar a ampliação da demanda decorrente da inclusão de novos equipamentos públicos</w:t>
      </w:r>
      <w:r>
        <w:rPr>
          <w:rFonts w:ascii="Arial" w:hAnsi="Arial" w:eastAsia="Arial" w:cs="Arial"/>
          <w:b w:val="0"/>
          <w:bCs w:val="0"/>
          <w:color w:val="auto"/>
          <w:sz w:val="22"/>
          <w:szCs w:val="22"/>
        </w:rPr>
        <w:t xml:space="preserve">, recentemente implantados ou em fase de funcionamento.</w:t>
      </w:r>
      <w:r>
        <w:rPr>
          <w:rFonts w:ascii="Arial" w:hAnsi="Arial" w:cs="Arial"/>
          <w:b w:val="0"/>
          <w:bCs w:val="0"/>
          <w:color w:val="auto"/>
          <w:sz w:val="22"/>
          <w:szCs w:val="22"/>
        </w:rPr>
      </w:r>
      <w:r>
        <w:rPr>
          <w:rFonts w:ascii="Arial" w:hAnsi="Arial" w:cs="Arial"/>
          <w:b w:val="0"/>
          <w:bCs w:val="0"/>
          <w:color w:val="auto"/>
          <w:sz w:val="22"/>
          <w:szCs w:val="22"/>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Dessa forma, as quantidades previstas foram dimensionadas de maneira </w:t>
      </w:r>
      <w:r>
        <w:rPr>
          <w:rFonts w:ascii="Arial" w:hAnsi="Arial" w:eastAsia="Arial" w:cs="Arial"/>
          <w:b w:val="0"/>
          <w:bCs w:val="0"/>
          <w:color w:val="auto"/>
          <w:sz w:val="22"/>
          <w:szCs w:val="22"/>
        </w:rPr>
        <w:t xml:space="preserve">técnica, criteriosa e proporcional à necessidade atual e futura da Administração</w:t>
      </w:r>
      <w:r>
        <w:rPr>
          <w:rFonts w:ascii="Arial" w:hAnsi="Arial" w:eastAsia="Arial" w:cs="Arial"/>
          <w:b w:val="0"/>
          <w:bCs w:val="0"/>
          <w:color w:val="auto"/>
          <w:sz w:val="22"/>
          <w:szCs w:val="22"/>
        </w:rPr>
        <w:t xml:space="preserve">, observando-se os princípios da </w:t>
      </w:r>
      <w:r>
        <w:rPr>
          <w:rFonts w:ascii="Arial" w:hAnsi="Arial" w:eastAsia="Arial" w:cs="Arial"/>
          <w:b w:val="0"/>
          <w:bCs w:val="0"/>
          <w:color w:val="auto"/>
          <w:sz w:val="22"/>
          <w:szCs w:val="22"/>
        </w:rPr>
        <w:t xml:space="preserve">planejamento, eficiência, economicidade e seleção da proposta mais vantajosa</w:t>
      </w:r>
      <w:r>
        <w:rPr>
          <w:rFonts w:ascii="Arial" w:hAnsi="Arial" w:eastAsia="Arial" w:cs="Arial"/>
          <w:b w:val="0"/>
          <w:bCs w:val="0"/>
          <w:color w:val="auto"/>
          <w:sz w:val="22"/>
          <w:szCs w:val="22"/>
        </w:rPr>
        <w:t xml:space="preserve">, conforme preceitua o </w:t>
      </w:r>
      <w:r>
        <w:rPr>
          <w:rFonts w:ascii="Arial" w:hAnsi="Arial" w:eastAsia="Arial" w:cs="Arial"/>
          <w:b w:val="0"/>
          <w:bCs w:val="0"/>
          <w:color w:val="auto"/>
          <w:sz w:val="22"/>
          <w:szCs w:val="22"/>
        </w:rPr>
        <w:t xml:space="preserve">artigo 5º da Lei nº 14.133/2021</w:t>
      </w:r>
      <w:r>
        <w:rPr>
          <w:rFonts w:ascii="Arial" w:hAnsi="Arial" w:eastAsia="Arial" w:cs="Arial"/>
          <w:b w:val="0"/>
          <w:bCs w:val="0"/>
          <w:color w:val="auto"/>
          <w:sz w:val="22"/>
          <w:szCs w:val="22"/>
        </w:rPr>
        <w:t xml:space="preserve">.</w:t>
      </w:r>
      <w:r>
        <w:rPr>
          <w:rFonts w:ascii="Arial" w:hAnsi="Arial" w:cs="Arial"/>
          <w:b w:val="0"/>
          <w:bCs w:val="0"/>
          <w:color w:val="auto"/>
          <w:sz w:val="22"/>
          <w:szCs w:val="22"/>
        </w:rPr>
      </w:r>
      <w:r>
        <w:rPr>
          <w:rFonts w:ascii="Arial" w:hAnsi="Arial" w:cs="Arial"/>
          <w:b w:val="0"/>
          <w:bCs w:val="0"/>
          <w:color w:val="auto"/>
          <w:sz w:val="22"/>
          <w:szCs w:val="22"/>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Ressalta-se que as estimativas não representam obrigação de consumo integral, mas </w:t>
      </w:r>
      <w:r>
        <w:rPr>
          <w:rFonts w:ascii="Arial" w:hAnsi="Arial" w:eastAsia="Arial" w:cs="Arial"/>
          <w:b w:val="0"/>
          <w:bCs w:val="0"/>
          <w:color w:val="auto"/>
          <w:sz w:val="22"/>
          <w:szCs w:val="22"/>
        </w:rPr>
        <w:t xml:space="preserve">quantitativos máximos</w:t>
      </w:r>
      <w:r>
        <w:rPr>
          <w:rFonts w:ascii="Arial" w:hAnsi="Arial" w:eastAsia="Arial" w:cs="Arial"/>
          <w:b w:val="0"/>
          <w:bCs w:val="0"/>
          <w:color w:val="auto"/>
          <w:sz w:val="22"/>
          <w:szCs w:val="22"/>
        </w:rPr>
        <w:t xml:space="preserve"> que poderão ser utilizados conforme a demanda efetiva durante a execução contratual, evitando tanto o desabastecimento quanto o desperdício de recursos públicos.</w:t>
      </w:r>
      <w:r>
        <w:rPr>
          <w:rFonts w:ascii="Arial" w:hAnsi="Arial" w:cs="Arial"/>
          <w:b w:val="0"/>
          <w:bCs w:val="0"/>
          <w:color w:val="auto"/>
          <w:sz w:val="22"/>
          <w:szCs w:val="22"/>
        </w:rPr>
      </w:r>
      <w:r>
        <w:rPr>
          <w:rFonts w:ascii="Arial" w:hAnsi="Arial" w:cs="Arial"/>
          <w:b w:val="0"/>
          <w:bCs w:val="0"/>
          <w:color w:val="auto"/>
          <w:sz w:val="22"/>
          <w:szCs w:val="22"/>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Portanto, as </w:t>
      </w:r>
      <w:r>
        <w:rPr>
          <w:rFonts w:ascii="Arial" w:hAnsi="Arial" w:eastAsia="Arial" w:cs="Arial"/>
          <w:b w:val="0"/>
          <w:bCs w:val="0"/>
          <w:color w:val="auto"/>
          <w:sz w:val="22"/>
          <w:szCs w:val="22"/>
        </w:rPr>
        <w:t xml:space="preserve">quantidades estimadas estão devidamente justificadas</w:t>
      </w:r>
      <w:r>
        <w:rPr>
          <w:rFonts w:ascii="Arial" w:hAnsi="Arial" w:eastAsia="Arial" w:cs="Arial"/>
          <w:b w:val="0"/>
          <w:bCs w:val="0"/>
          <w:color w:val="auto"/>
          <w:sz w:val="22"/>
          <w:szCs w:val="22"/>
        </w:rPr>
        <w:t xml:space="preserve">, com base em dados históricos e projeções atualizadas da Administração, refletindo um planejamento responsável e alinhado às diretrizes legais e de boa gestão pública.</w:t>
      </w:r>
      <w:r>
        <w:rPr>
          <w:rFonts w:ascii="Arial" w:hAnsi="Arial" w:cs="Arial"/>
          <w:b w:val="0"/>
          <w:bCs w:val="0"/>
          <w:color w:val="auto"/>
          <w:sz w:val="22"/>
          <w:szCs w:val="22"/>
        </w:rPr>
      </w:r>
      <w:r>
        <w:rPr>
          <w:rFonts w:ascii="Arial" w:hAnsi="Arial" w:cs="Arial"/>
          <w:b w:val="0"/>
          <w:bCs w:val="0"/>
          <w:color w:val="auto"/>
          <w:sz w:val="22"/>
          <w:szCs w:val="22"/>
        </w:rPr>
      </w:r>
    </w:p>
    <w:p>
      <w:pPr>
        <w:pStyle w:val="1059"/>
        <w:pBdr/>
        <w:spacing w:before="240" w:line="276" w:lineRule="auto"/>
        <w:ind w:left="0"/>
        <w:jc w:val="both"/>
        <w:rPr>
          <w:rFonts w:ascii="Arial" w:hAnsi="Arial" w:cs="Arial"/>
          <w:color w:val="auto"/>
          <w:sz w:val="22"/>
          <w:szCs w:val="22"/>
        </w:rPr>
      </w:pPr>
      <w:r>
        <w:rPr>
          <w:rFonts w:ascii="Arial" w:hAnsi="Arial" w:eastAsia="Arial" w:cs="Arial"/>
          <w:color w:val="auto"/>
          <w:sz w:val="22"/>
          <w:szCs w:val="22"/>
        </w:rPr>
        <w:t xml:space="preserve">Para melhor ilustrar, os quantitativos estimados estão elencados abaixo:</w:t>
      </w:r>
      <w:r>
        <w:rPr>
          <w:rFonts w:ascii="Arial" w:hAnsi="Arial" w:cs="Arial"/>
          <w:color w:val="auto"/>
          <w:sz w:val="22"/>
          <w:szCs w:val="22"/>
        </w:rPr>
      </w:r>
      <w:r>
        <w:rPr>
          <w:rFonts w:ascii="Arial" w:hAnsi="Arial" w:cs="Arial"/>
          <w:color w:val="auto"/>
          <w:sz w:val="22"/>
          <w:szCs w:val="22"/>
        </w:rPr>
      </w:r>
    </w:p>
    <w:tbl>
      <w:tblPr>
        <w:tblStyle w:val="1060"/>
        <w:tblW w:w="0" w:type="auto"/>
        <w:tblBorders/>
        <w:tblLayout w:type="fixed"/>
        <w:tblLook w:val="04A0" w:firstRow="1" w:lastRow="0" w:firstColumn="1" w:lastColumn="0" w:noHBand="0" w:noVBand="1"/>
      </w:tblPr>
      <w:tblGrid>
        <w:gridCol w:w="660"/>
        <w:gridCol w:w="6710"/>
        <w:gridCol w:w="709"/>
        <w:gridCol w:w="992"/>
      </w:tblGrid>
      <w:tr>
        <w:trPr>
          <w:trHeight w:val="285"/>
        </w:trPr>
        <w:tc>
          <w:tcPr>
            <w:shd w:val="clear" w:color="ffffff" w:fill="fffff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t xml:space="preserve">Item</w:t>
            </w:r>
            <w:r>
              <w:rPr>
                <w:rFonts w:ascii="Arial" w:hAnsi="Arial" w:cs="Arial"/>
                <w:color w:val="auto"/>
              </w:rPr>
            </w:r>
            <w:r>
              <w:rPr>
                <w:rFonts w:ascii="Arial" w:hAnsi="Arial" w:cs="Arial"/>
                <w:color w:val="auto"/>
              </w:rPr>
            </w:r>
          </w:p>
        </w:tc>
        <w:tc>
          <w:tcPr>
            <w:shd w:val="clear" w:color="ffffff" w:fill="fffff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t xml:space="preserve">Descrição</w:t>
            </w:r>
            <w:r>
              <w:rPr>
                <w:rFonts w:ascii="Arial" w:hAnsi="Arial" w:cs="Arial"/>
                <w:color w:val="auto"/>
              </w:rPr>
            </w:r>
            <w:r>
              <w:rPr>
                <w:rFonts w:ascii="Arial" w:hAnsi="Arial" w:cs="Arial"/>
                <w:color w:val="auto"/>
              </w:rPr>
            </w:r>
          </w:p>
        </w:tc>
        <w:tc>
          <w:tcPr>
            <w:shd w:val="clear" w:color="ffffff" w:fill="fffff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t xml:space="preserve">Und</w:t>
            </w:r>
            <w:r>
              <w:rPr>
                <w:rFonts w:ascii="Arial" w:hAnsi="Arial" w:cs="Arial"/>
                <w:color w:val="auto"/>
              </w:rPr>
            </w:r>
            <w:r>
              <w:rPr>
                <w:rFonts w:ascii="Arial" w:hAnsi="Arial" w:cs="Arial"/>
                <w:color w:val="auto"/>
              </w:rPr>
            </w:r>
          </w:p>
        </w:tc>
        <w:tc>
          <w:tcPr>
            <w:shd w:val="clear" w:color="ffffff" w:fill="fffff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t xml:space="preserve">Quant.</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1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Instalações Elétricas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AQUECEDOR DE PASSAGEM ELÉTRICO INDIVIDUAL 4T, BAIXA PRESSÃO, 5000 W / 127 V OU 6400 W / 220 V; REF. AQ249-1 (124V) OU AQ249-2 (220V) DA CARDAL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ARRUELA LISA EM AÇO INOXIDÁVEL DE 1/4"; REF. 39136202 DA CISER, INOX 1/4" DA ACIOLE, AL3/16A4 DA VEPPEL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184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CABO DE COBRE FLEXÍVEL DE 1,5 MM², ISOLAMENTO 750V - ISOLAÇÃO PVC 70°C</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1500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CABO DE COBRE FLEXÍVEL DE 10 MM², ISOLAMENTO 750V - ISOLAÇÃO PVC 70°C</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CABO DE COBRE FLEXÍVEL DE 2,5 MM², ISOLAMENTO 750V - ISOLAÇÃO PVC 70°C</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CABO DE COBRE FLEXÍVEL DE 4 MM², ISOLAMENTO 750V - ISOLAÇÃO PVC 70°C</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CABO DE COBRE FLEXÍVEL DE 6 MM², ISOLAMENTO 750V - ISOLAÇÃO PVC 70°C</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CABO DE COBRE FLEXÍVEL DE 16 MM², ISOLAMENTO 0,6/1KV - ISOLAÇÃO HEPR 90°C</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CAIXA EM PVC DE 4´ X 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CAIXA EM PVC DE 4´ X 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60</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MÓDULO DE TOMADA UNIVERSAL 2P+T DE 10A - 250V, SISTEMA X, PARA CANALETA/PERFILADO, COM ENCAIXE RÁPIDO E TAMPA; REF. TRAMONTINA, FAME, PIAL LEGRAND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cj</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13</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LUMINÁRIA RETANGULAR DE SOBREPOR TIPO CALHA ABERTA PARA 2 LÂMPADAS FLUORESCENTES TUBULARES DE 32W; REF. AL7951.2FT32 DA AJALUMI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LUMINÁRIA RETANGULAR DE SOBREPOR TIPO CALHA ABERTA PARA 4 LÂMPADAS FLUORESCENTES TUBULARES DE 32W, REF. CN10-S432 DA LUMICENTER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15</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CANALETA EM PVC NA COR BRANCA, DE 20X12MM, SISTEMA X; REFERÊNCIA 30802X FABRICAÇÃO PIAL LEGRAND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ELETRODUTO DE PVC CORRUGADO FLEXÍVEL LEVE AMARELO, DE= 25MM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200</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CONDULETE DE 1 1/2´, CORPO E TAMPA EM ALUMÍNIO INJETADO OU FUNDIDO, COM SAÍDAS LATERAIS EM VÁRIOS MODELOS, COM OU SEM ROSCA; REF. DAISA, CONDULETZEL DA WETZEL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CONDULETE DE 1´, CORPO E TAMPA EM ALUMÍNIO INJETADO OU FUNDIDO, COM SAÍDAS LATERAIS EM VÁRIOS MODELOS, COM OU SEM ROSCA; REF. DAISA, CONDULETZEL DA WETZEL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CONDULETE DE 2 1/2´, CORPO E TAMPA EM ALUMÍNIO INJETADO OU FUNDIDO, COM SAÍDAS LATERAIS EM VÁRIOS MODELOS, COM OU SEM ROSCA; REF. DAISA, CONDULETZEL DA WETZEL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CONDULETE DE 2´, CORPO E TAMPA EM ALUMÍNIO INJETADO OU FUNDIDO, COM SAÍDAS LATERAIS EM VÁRIOS MODELOS, COM OU SEM ROSCA; REF. DAISA, CONDULETZEL DA WETZEL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CONDULETE DE 3/4", CORPO E TAMPA EM ALUMÍNIO INJETADO OU FUNDIDO, VÁRIOS MODELOS; REF. 56200/082 / 56104/042 / 56114/006 TRAMONTINA, LR / LB 3/4" / LLSR-15 WETZEL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90 GRAUS PARA ELETRODUTO, EM ACO GALVANIZADO ELETROLITICO, COM ROSCA, DIAMETRO DE 20 MM (3/4"), ESPESSURA DE 1,50 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90 GRAUS PARA ELETRODUTO, EM ACO GALVANIZADO ELETROLITICO, COM ROSCA, DIAMETRO DE 40 MM (1 1/2"), ESPESSURA DE 1,50 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90 GRAUS PARA ELETRODUTO, EM ACO GALVANIZADO ELETROLITICO, COM ROSCA, DIAMETRO DE 25 MM (1"), ESPESSURA DE 1,50 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90 GRAUS PARA ELETRODUTO, EM ACO GALVANIZADO ELETROLITICO, COM ROSCA, DIAMETRO DE 50 MM (2")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90 GRAUS PARA ELETRODUTO, EM ACO GALVANIZADO ELETROLITICO, COM ROSCA, DIAMETRO DE 80 MM (3")</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DISJUNTOR TERMOMAGNÉTICO, BIPOLAR 220/380V, CORRENTE DE 10 ATÉ 50A, CONFORME SELO DE CONFORMIDADE DO INMETRO DA PIAL LEGRAND, ELETROMAR / CUTTLER HAMMER, SOPRANO, LORENZETTI, ABB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DISJUNTOR TERMOMAGNÉTICO, TRIPOLAR 220/380V, CORRENTE DE 10 ATÉ 50A, CONFORME SELO DE CONFORMIDADE DO INMETRO DA PIAL LEGRAND, ELETROMAR / CUTTLER HAMMER, SOPRANO, LORENZETTI, ABB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ELETROCALHA LISA GALVANIZADA A FOGO, 50X50MM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ELETROCALHA LISA GALVANIZADA A FOGO, 100X50MM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1.30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TAMPA ENCAIXE PARA ELETROCALHA GALVANIZADA A FOGO, L= 50MM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1.31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ELETROCALHA PERFURADA GALVANIZADA A FOGO, 100X50MM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16</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1.32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ELETRODUTO COM COSTURA GALVANIZADO ELETROLITICAMENTE, DN = 1 1/2´ - NBR13057</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1.33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ELETRODUTO COM COSTURA GALVANIZADO ELETROLITICAMENTE, DN = 1´ - NBR13057</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1.34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ELETRODUTO COM COSTURA GALVANIZADO ELETROLITICAMENTE, DN = 2 1/2´ - NBR13057</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1.35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ELETRODUTO COM COSTURA GALVANIZADO ELETROLITICAMENTE, DN = 2´ - NBR13057</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1.36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ELETRODUTO COM COSTURA GALVANIZADO ELETROLITICAMENTE, DN = 3´ - NBR13057</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1.37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ELETRODUTO COM COSTURA GALVANIZADO ELETROLITICAMENTE, DN = 3/4´ - NBR13057</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1.38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ESPELHO / PLACA DE 2 POSTOS 4" X 2", PARA INSTALACAO DE TOMADAS E INTERRUPTORES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150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1.39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ESPELHO / PLACA CEGA 4" X 4", PARA INSTALACAO DE TOMADAS E INTERRUPTORES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1.40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FIO TELEFÔNICO EXTERNO TIPO FE-160, COM DIÂMETRO NOMINAL DE 1,60MM, ISOLAÇÃO EM POLIETILENO (PE), DE ACORDO COM ESPECIFICAÇÃO TELEBRÁS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280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1.41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FITA ISOLANTE DE 20 M, REF. 3M SCOTH 33MR OU EQUIVALENTE - USO ESPECIAL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1.42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SUPORTE PARA ELETROCALHA GALVANIZADO A FOGO, 100X50MM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9</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1.43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LUMINARIA PLAFON REDONDO COM VIDRO FOSCO DIAMETRO *25* CM, PARA 1 LAMPADA, BASE E27, POTENCIA MAXIMA 40/60 W (NAO INCLUI LAMPADA)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1.44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LUMINARIA DE EMERGENCIA 30 LEDS, POTENCIA 2 W, BATERIA DE LITIO, AUTONOMIA DE 6 HORAS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1.45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INTERRUPTOR COM 1 TECLA (SIMPLES), COM PLACA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cj</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1.46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LÂMPADA FLUORESCENTE TUBULAR COMUM 40W, BASE BIPINO BILATERAL; REF. UNIVERSAL 85858 GE, L40LDE OSRAM, TLTRS40W-ELD-25 PHILIPS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2000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1.47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LÂMPADA FLUORESCENTE COMPACTA ELETRÔNICA, REATOR INTEGRADO, BASE E-27, 25W-3U, TRIPLO 110/220V; REFERÊNCIA COMERCIAL 4040 DA OUROLUX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250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1.48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LAMPADA LED TUBULAR BIVOLT 18/20 W, BASE G13</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375</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1.49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LAMPADA LED TUBULAR BIVOLT 9/10 W, BASE G13</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75</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1.50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PARA ELETRODUTO, EM ACO GALVANIZADO ELETROLITICO, COM ROSCA, DIAMETRO DE 40 MM (1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1.51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PARA ELETRODUTO, EM ACO GALVANIZADO ELETROLITICO, COM ROSCA, DIAMETRO DE 25 MM (1")</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1.52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PARA ELETRODUTO, EM ACO GALVANIZADO ELETROLITICO, COM ROSCA, DIAMETRO DE 65 MM (2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1.53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PARA ELETRODUTO, EM ACO GALVANIZADO ELETROLITICO, COM ROSCA,DIAMETRO DE 50 MM (2")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1.54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PARA ELETRODUTO, EM ACO GALVANIZADO ELETROLITICO, COM ROSCA, DIAMETRO DE 80 MM (3")</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1.55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PARA ELETRODUTO, EM ACO GALVANIZADO ELETROLITICO, COM ROSCA, DIAMETRO DE 20 MM (3/4")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1.56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PARAFUSO EM ACO GALVANIZADO, TIPO MAQUINA, SEXTAVADO, SEM PORCA, DIAMETRO 1/2", COMPRIMENTO 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184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1.57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PERFILADO PERFURADO 19 X 38 MM, CHAPA 22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1.58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PERFILADO PERFURADO SIMPLES 38 X 38 MM, CHAPA 22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1.59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PERFILADO PERFURADO DUPLO 38 X 76 MM, CHAPA 22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1.60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PERFILADO PERFURADO 38 X 38 MM EM CHAPA 14 PRÉ-ZINCADA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1.61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TAMPA PRESSÃO PARA PERFILADO PERFURADO DE 38 X 38 MM EM CHAPA PRÉ-ZINCADA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1.62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PORCA SEXTAVADA EM AÇO INOXIDÁVEL DE 1/4";  REF. INOX 1/4" DA CISER, TEL5314 DA TERMOTÉCNICA, INOX 304 1/4" DA WALSYWA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1.63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PROJETOR LED MODULAR DE 150 A 200W, EFICIÊNCIA MINIMA DE 125 L/W, FLUXO LUMINOSO MÍNIMO DE 26294LM, REF. CLF-MP200C DA CONEXLED, HRS-200 DA H2XTECH, RFL180-B502-002 DA LED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1.64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QUADRO DE DISTRIBUICAO, EM PVC, DE EMBUTIR, COM BARRAMENTO TERRA / NEUTRO, PARA 18 DISJUNTORES NEMA OU 24 DISJUNTORES DIN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1.65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QUADRO DE DISTRIBUICAO, EM PVC, DE EMBUTIR, COM BARRAMENTO TERRA / NEUTRO, PARA 6 DISJUNTORES NEMA OU 8 DISJUNTORES DIN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1.66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REATOR ELETRÔNICO COM PARTIDA INSTANTÂNEA DE ALTO FATOR DE POTÊNCIA (AFP), PARA LÂMPADA FLUORESCENTE TUBULAR, BASE BIPINO BILATERAL, 2X32W / 127-220V</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1.67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SOQUETE DE BAQUELITE BASE E27, PARA LAMPADAS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1.68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TOMADA 2P+T, 10A - 250V, COMPLETA; REF. 054343 DA PIAL LEGRAND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cj</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1.69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TOMADA PARA TELEFONE 4P PADRÃO TELEBRAS, COM PLACA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cj</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1.70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TIRANTE/VERGALHÃO AÇO ROSCA TOTAL DE 1/4´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2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Instalações Hidráulicas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2.1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Louças/Metais/Acessórios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ADESIVO PARA TUBOS PVC</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ANEL BORRACHA P/TUBO PVC 40MM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ASSENTO SANITARIO DE PLASTICO, TIPO CONVENCIONAL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BACIA LOUÇA BRANCA 6 LITROS, COM CAIXA DESCARGA ACOPLADA, LINHA RAVENA DA DECA, LINHA DIAMANTINA, AZÁLEA DA CELITE,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cj</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BACIA SIFONADA DE LOUÇA BRANCA 6 LITROS; REF. LINHA SABARÁ OU DIAMANTINA DA ICASA, LINHA RAVENA DA DECA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TORNEIRA DE BOIA CONVENCIONAL PARA CAIXA D'AGUA, 1", AGUA FRIA, COM HASTE E TORNEIRA METALICOS E BALAO PLASTICO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TORNEIRA DE BOIA CONVENCIONAL PARA CAIXA D'AGUA, 2", AGUA FRIA, COM HASTE E TORNEIRA METALICOS E BALAO PLASTICO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TORNEIRA PLASTICA DE BOIA CONVENCIONAL PARA CAIXA DE AGUA, AGUA FRIA, 3/4", COM HASTE METALICA E COM TORNEIRA E BALAO PLASTICOS (PADRAO POPULAR)</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BOLSA DE BORRACHA PARA BACIA SIFONADA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2.1.10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BRACO / CANO PARA CHUVEIRO ELETRICO, EM ALUMINIO, 30 CM X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2.1.11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CAIXA D'AGUA / RESERVATORIO EM POLIETILENO, 1000 LITROS, COM TAMPA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2.1.12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CAIXA D'ÁGUA DE POLIETILENO 5000 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2.1.13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AUTOMATICO DE BOIA SUPERIOR / INFERIOR, *15* A / 250 V</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2.1.14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CHUVEIRO ELÉTRICO COMUM COM ACABAMENTO EM PLÁSTICO E BRAÇO, 220 V / 5500 W, REF. BELLO BANHO / MAXI DUCHA DA LORENZETTI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15</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2.1.15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COLUNA TANQUE LOUÇA BRANCA PEQUENO  (50X50CM)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2.1.16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COLUNA TANQUE DE LOUÇA BRANCA GRANDE (55X60CM)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2.1.17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CONJUNTO DE LIGACAO AJUSTAVEL, PARA VASO / BACIA SANITARIA, EM PLASTICO BRANCO, COM TUBO, CANOPLA E ESPUDE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2.1.18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CUBA EM AÇO INOXIDÁVEL DUPLA DE 715X400X140MM, AISI 304, LIGA 18,8 E CHAPA 22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2.1.19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CUBA EM AÇO INOXIDÁVEL DUPLA DE 835X340X140MM, AISI 304, LIGA 18,8 E CHAPA 22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2.1.20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DUCHA HIGIENICA PLASTICA COM REGISTRO METALICO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2.1.21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LIGAÇÃO FLEXÍVEL 1/2" X 40CM CROMADO COM CANOPLA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2.1.22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LIGAÇÃO FLEXÍVEL 1/2" X 60CM CROMADO COM CANOPLA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2.1.23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ENGATE/RABICHO FLEXIVEL PLASTICO (PVC OU ABS) BRANCO 1/2" X 30 CM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2.1.24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ENGATE/RABICHO FLEXIVEL PLASTICO (PVC OU ABS) BRANCO 1/2" X 40 CM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2.1.25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FILTRO DE PRESSÃO EM ABS PARA 360 L/H; REF. CUNO / AQUALAR APL230 AP200LE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2.1.26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FITA VEDA ROSCA, EM PTFE, ROLO DE 18 MM X 50 M (L X C)</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2.1.27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KIT REPARO PARA CAIXA ACOPLADA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CJ</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11</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2.1.28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LAVATÓRIO DE LOUÇA, SEM COLUNA DE 46 X 36 CM; REF. ICASA, SABARÁ, DECA RAVENA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2.1.29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PAPELEIRA DE LOUÇA DE EMBUTIR, 15X15CM / 18X18CM, INCLUSIVE ROLETE DE PLÁSTICO, REF. CELITE, HERVY, DECA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2.1.30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REPARO PARA VÁLVULA HIDRA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2.1.31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TANQUE DE LOUÇA SEM COLUNA, MÉDIO, CAPACIDADE 30 LITROS, REF. TQ.02, BRANCO DA DECA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2.1.32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TORNEIRA METALICA CROMADA DE MESA PARA LAVATORIO, BICA ALTA, COM AREJADOR</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2.1.33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TORNEIRA METALICA CROMADA DE PAREDE LONGA PARA LAVATORIO, COM AREJADOR, ACIONAMENTO ALAVANCA, 1/4 DE VOLTA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2.1.34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TORNEIRA CURTA AMARELA DE 3/4´ PARA JARDIM, REF. CHAVETA 1128A DA METAIS POLY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2.1.35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TORNEIRA CURTA CROMADA DE 3/4´ PARA JARDIM, REF. CHAVETA 1128C DA METAIS POLY, LINHA C23 DA FORUSI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2.1.36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TORNEIRA DE MESA/BANCADA, PARA LAVATORIO, FIXA, METALICA CROMADA, PADRAO POPULAR, 1/2" OU 3/4"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2.1.37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TORNEIRA LONGA DE 1/2" OU 3/4" PARA PIA COM AREJADOR; REF. SPAGNA, 2159 C24 DA METAIS POLY, LINHA C23 DA FORUSI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2.1.38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TORNEIRA DE PAREDE (DE METAL) PARA PIA COM BICA MÓVEL, AREJADOR, DE 1/2´ OU 3/4´; REF. 3159 LINHA BELLE ÉPOQUE CR DA FORUSI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2.1.39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TORNEIRA PRESSAO USO GERAL 140X15MM (1/2")CROM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2.1.40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TORNEIRA ELÉTRICA, BICA ALTA E MÓVEL, COM AREJADOR ARTICULÁVEL - 220V; REF. 220V DE 5.400W DA FAME, 220V SLIM MULTITEMPERATURAS 5.500 W DA HYDRA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2.1.41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TUBO DESCARGA EM PVC DE 1 1/2´ LONGO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2.1.42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TUBO DE LIGAÇÃO COM CANOPLA PARA SANITÁRIOS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2.1.43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CANOPLA PARA VÁLVULA DE DESCARGA, REF. HIDRAMAX 2550 DA DECA, DOCOL, FLUX 3650 FABRIMAR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2.1.44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VÁLVULA DE DESCARGA COM REGISTRO DE 1 1/2´, REF. HIDRAMAX 2550 DA DECA / DOCOL / FLUX 3650 FABRIMAR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2.1.45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VÁLVULA PARA LAVATÓRIO EM PVC- REF. ASTRA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2.1.46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VÁLVULA CROMADA PARA PIA, TIPO AMERICANA DE 3 1/2" COM CESTA, SEM UNHO, REFERÊNCIA 1623 DA KIMETAIS, FORUSI, ESTEVES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2.1.47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VALVULA DE ESCOAMENTO PARA TANQUE, EM METAL CROMADO, 1.1/2", SEM LADRAO, COM TAMPAO PLASTICO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2.2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Água Fria</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TUBO DE PVC RÍGIDO SOLDÁVEL MARROM, DN= 20MM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TUBO DE PVC RÍGIDO SOLDÁVEL MARROM, DN= 25MM (3/4´)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TUBO DE PVC RÍGIDO SOLDÁVEL MARROM, DN= 32MM (1´)</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TUBO DE PVC RÍGIDO SOLDÁVEL MARROM, DN= 40MM (1 1/4´)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TUBO DE PVC RÍGIDO SOLDÁVEL MARROM, DN= 50MM (1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TUBO DE PVC RÍGIDO SOLDÁVEL MARROM, DN= 60MM (2´)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TUBO DE PVC RÍGIDO SOLDÁVEL MARROM, DN= 75MM (2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DE PVC 45 GRAUS, SOLDAVEL, 25 MM, COR MARROM,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DE PVC 45 GRAUS, SOLDAVEL, 32 MM, COR MARROM,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2.2.10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DE PVC 45 GRAUS, SOLDAVEL, 40 MM, COR MARROM,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2.2.11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DE PVC 90 GRAUS, SOLDAVEL, 25 MM, COR MARROM,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2.2.12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DE PVC 90 GRAUS, SOLDAVEL, 40 MM, COR MARROM,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2.2.13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DE PVC 90 GRAUS, SOLDAVEL, 50 MM, COR MARROM,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2.2.14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DE PVC 90 GRAUS, SOLDAVEL, 60 MM, COR MARROM,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2.2.15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DE PVC 90 GRAUS, SOLDAVEL, 75 MM, COR MARROM,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2.2.16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45 GRAUS, 25 MM, COR MARROM,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2.2.17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45 GRAUS, 32 MM, COR MARROM,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2.2.18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45 GRAUS, 40 MM, COR MARROM,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2.2.19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45 GRAUS, 75 MM, COR MARROM,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2.2.20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90 GRAUS, 20 MM, COR MARROM,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2.2.21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90 GRAUS, 25 MM, COR MARROM,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2.2.22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90 GRAUS, 32 MM, COR MARROM,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2.2.23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90 GRAUS, 40 MM, COR MARROM,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2.2.24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90 GRAUS, 50 MM, COR MARROM,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2.2.25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90 GRAUS, 75 MM, COR MARROM,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2.2.26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DE REDUCAO, PVC SOLDAVEL, 90 GRAUS, 25 MM X 20 MM, COR MARROM,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2.2.27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COM ROSCA, 90 GRAUS, 32 MM X 3/4", COR MARROM,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2.2.28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COM ROSCA, 90 GRAUS, 25 MM X 1/2", COR MARROM,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2.2.29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COM ROSCA, 90 GRAUS, 25 MM X 3/4", COR MARROM,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2.2.30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COM BUCHA DE LATAO, 90 GRAUS, 20 MM X 1/2",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2.2.31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COM BUCHA DE LATAO, 90 GRAUS, 25 MM X 1/2",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2.2.32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COM BUCHA DE LATAO, 90 GRAUS, 25 MM X 3/4",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2.2.33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PVC SOLDAVEL, 20 MM,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2.2.34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PVC SOLDAVEL, 25 MM,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2.2.35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PVC SOLDAVEL, 32 MM,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2.2.36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PVC SOLDAVEL, 40 MM,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2.2.37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PVC SOLDAVEL, 50 MM,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2.2.38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PVC SOLDAVEL, 60 MM,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2.2.39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DE REDUCAO SOLDAVEL, PVC, 25 MM X 20 MM,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2.2.40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DE REDUCAO SOLDAVEL, PVC, 32 MM X 25 MM,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2.2.41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DE REDUCAO SOLDAVEL, PVC, 60 MM X 50 MM,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2.2.42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DE REDUCAO, SOLDAVEL, PVC, 50 X 25 MM,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2.2.43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DE REDUCAO ROSCAVEL, PVC, 1" X 3/4",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2.2.44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SOLDAVEL COM BUCHA DE LATAO, PVC, 20 MM X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2.2.45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SOLDAVEL COM BUCHA DE LATAO, PVC, 25 MM X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2.2.46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SOLDAVEL COM BUCHA DE LATAO, PVC, 25 MM X 3/4"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15</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2.2.47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DE CORRER PARA TUBO SOLDAVEL, PVC, 25 MM,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2.2.48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UNIAO PVC, SOLDAVEL, 25 MM,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2.2.49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UNIAO PVC, SOLDAVEL, 32 MM,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2.2.50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UNIAO PVC, SOLDAVEL, 40 MM,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2.2.51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UNIAO PVC, SOLDAVEL, 50 MM,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2.2.52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UNIAO PVC, SOLDAVEL, 60 MM,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2.2.53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 SOLDAVEL, PVC, 90 GRAUS, 20 MM, PARA AGUA FRIA PREDIAL (NBR 5648)</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2.2.54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 SOLDAVEL, PVC, 90 GRAUS, 25 MM, PARA AGUA FRIA PREDIAL (NBR 5648)</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2.2.55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 SOLDAVEL, PVC, 90 GRAUS, 32 MM, PARA AGUA FRIA PREDIAL (NBR 5648)</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2.2.56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 SOLDAVEL, PVC, 90 GRAUS, 40 MM, PARA AGUA FRIA PREDIAL (NBR 5648)</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2.2.57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 SOLDAVEL, PVC, 90 GRAUS,50 MM, PARA AGUA FRIA PREDIAL (NBR 5648)</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2.2.58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 SOLDAVEL, PVC, 90 GRAUS, 60 MM, PARA AGUA FRIA PREDIAL (NBR 5648)</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2.2.59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 DE REDUCAO, PVC, SOLDAVEL, 90 GRAUS, 25 MM X 20 MM,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2.2.60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 DE REDUCAO, PVC, SOLDAVEL, 90 GRAUS, 32 MM X 25 MM,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2.2.61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 DE REDUCAO, PVC, SOLDAVEL, 90 GRAUS, 40 MM X 32 MM,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2.2.62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 DE REDUCAO, PVC, SOLDAVEL, 90 GRAUS, 75 MM X 50 MM, PARA AGUA FRIA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2.2.63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ADAPTADOR PVC SOLDAVEL, COM FLANGE E ANEL DE VEDACAO, 20 MM X 1/2", PARA CAIXA D'AGUA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2.2.64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ADAPTADOR PVC SOLDAVEL, COM FLANGE E ANEL DE VEDACAO, 25 MM X 3/4", PARA CAIXA D'AGUA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2.2.65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ADAPTADOR PVC SOLDAVEL, COM FLANGE E ANEL DE VEDACAO, 50 MM X 1 1/2", PARA CAIXA D'AGUA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2.2.66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ADAPTADOR PVC, SOLDAVEL, COM FLANGES E ANEL DE VEDACAO, 60 MM X 2", PARA CAIXA D'AGUA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2.2.67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REGISTRO PRESSAO COM ACABAMENTO E CANOPLA CROMADA, SIMPLES, BITOLA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2.2.68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REGISTRO PRESSAO COM ACABAMENTO E CANOPLA CROMADA, SIMPLES, BITOLA 3/4"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2.2.69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ACABAMENTO CROMADO PARA REGISTRO DE PRESSÃO OU DE GAVETA, REF. LINHA SPOT DA DECA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2.2.70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REGISTRO DE PRESSÃO AMARELO 3/4´, SEM CANOPLA; REF. DECA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2.2.71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REGISTRO DE GAVETA AMARELO DE 3/4´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2.2.72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REGISTRO DE GAVETA AMARELO 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2.2.73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REGISTRO DE ESFERA PVC, COM BORBOLETA, COM ROSCA EXTERNA, DE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2.3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Esgoto</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TUBO PVC SERIE NORMAL, DN 40 MM, PARA ESGOTO PREDIAL (NBR 5688)</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TUBO PVC SERIE NORMAL, DN 50 MM, PARA ESGOTO PREDIAL (NBR 5688)</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TUBO PVC SERIE NORMAL, DN 75 MM, PARA ESGOTO PREDIAL (NBR 5688)</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TUBO PVC SERIE NORMAL, DN 100 MM, PARA ESGOTO PREDIAL (NBR 5688)</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TUBO PVC SERIE NORMAL, DN 150 MM, PARA ESGOTO PREDIAL (NBR 5688)</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LONGA PVC, PB, JE, 45 GRAUS, DN 100 MM, PARA REDE COLETORA ESGOTO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LONGA PVC, PB, JE, 90 GRAUS, DN 100 MM, PARA REDE COLETORA ESGOTO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LONGA PVC, PB, JE, 90 GRAUS, DN 150 MM, PARA REDE COLETORA ESGOTO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PVC CURTA 90 GRAUS, DN 100 MM,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2.3.10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PVC CURTA 90 GRAUS, DN 50 MM,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2.3.11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PVC LONGA 90 GRAUS, DN 50 MM,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2.3.12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PB, 45 GRAUS, DN 40 MM,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2.3.13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PB, 45 GRAUS, DN 50 MM,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2.3.14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PB, 45 GRAUS, DN 75 MM,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2.3.15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PB, 45 GRAUS, DN 100 MM,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2.3.16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PB, 90 GRAUS, DN 40 MM,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2.3.17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PB, 90 GRAUS, DN 50 MM,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2.3.18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PB, 90 GRAUS, DN 75 MM,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2.3.19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PB, 90 GRAUS, DN 100 MM,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2.3.20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SOLDAVEL, PB, 90 GRAUS, DN 150 MM,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2.3.21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JOELHO PVC COM VISITA, 90 GRAUS, DN 100 X 50 MM, SERIE NORMAL,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2.3.22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SIMPLES, PVC, SOLDAVEL, DN 40 MM, SERIE NORMAL,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2.3.23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SIMPLES, PVC, SOLDAVEL, DN 50 MM, SERIE NORMAL,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2.3.24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SIMPLES, PVC, SOLDAVEL, DN 75 MM, SERIE NORMAL,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2.3.25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SIMPLES, PVC, SOLDAVEL, DN 100 MM, SERIE NORMAL,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2.3.26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SIMPLES, PVC, SOLDAVEL, DN 150 MM, SERIE NORMAL,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2.3.27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 SANITARIO, PVC, DN 40 X 40 MM, SERIE NORMAL,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2.3.28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 SANITARIO, PVC, DN 50 X 50 MM, SERIE NORMAL,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2.3.29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 SANITARIO, PVC, DN 75 X 75 MM, SERIE NORMAL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2.3.30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 SANITARIO, PVC, DN 100 X 100 MM, SERIE NORMAL,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2.3.31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 SANITARIO DE REDUCAO, PVC, DN 100 X 75 MM, SERIE NORMAL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2.3.32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 SANITARIO DE REDUCAO, PVC, DN 100 X 50 MM, SERIE NORMAL, PARA ESGOTO PREDIAL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2.3.33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CAIXA SIFONADA EM PVC RÍGIDO DE 100 X 100 X 50 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2.3.34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CAIXA SIFONADA EM PVC RÍGIDO DE 150 X 150 X 50 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2.3.35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GRELHA METÁLICA DE 100 X 100 MM, PARA CAIXA SIFONADA OU RALO, REF. METAL VILA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2.3.36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GRELHA METÁLICA DE 150 X 150 MM, PARA CAIXA SIFONADA OU RALO, REF. METAL VILA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2.3.37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SIFÃO DE PLÁSTICO RÍGIDO, TIPO COPO DE 1 1/4´ X 2´, COM TUBO DE LIGAÇÃO AJUSTÁVEL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2.3.38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SIFÃO DE PVC RÍGIDO TIPO COPO 1´ X 1 1/2´, COM TUBO DE LIGAÇÃO AJUSTÁVEL; REF. AKROS 43.003-2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15</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2.3.39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SIFAO EM METAL CROMADO PARA TANQUE, 1.1/4 X 1.1/2"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2.3.40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SIFAO EM METAL CROMADO PARA PIA OU LAVATORIO, 1 X 1.1/2"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2.3.41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PORTA GRELHA QUADRADA BRANCA 150mm TIGRE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2.3.42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PORTA GRELHA QUADRADA CINZA 100mm TIGRE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2.4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Incêndio</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TUBO ACO GALVANIZADO COM COSTURA, CLASSE LEVE, DN 20 MM (3/4"), E = 2,25 MM, *1,3* KG/M (NBR 5580)</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TUBO ACO GALVANIZADO COM COSTURA, CLASSE LEVE, DN 25 MM (1"), E = 2,65 MM, *2,11* KG/M (NBR 5580)</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TUBO ACO GALVANIZADO COM COSTURA, CLASSE LEVE, DN 32 MM (1 1/4"), E = 2,65 MM, *2,71* KG/M (NBR 5580)</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TUBO ACO GALVANIZADO COM COSTURA, CLASSE LEVE, DN 50 MM (2"), E = 3,00 MM, *4,40* KG/M (NBR 5580)</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45 GRAUS DE FERRO GALVANIZADO, COM ROSCA BSP FEMEA, DE 1"</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45 GRAUS DE FERRO GALVANIZADO, COM ROSCA BSP FEMEA, DE 1 1/4"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45 GRAUS DE FERRO GALVANIZADO, COM ROSCA BSP FEMEA, DE 1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45 GRAUS DE FERRO GALVANIZADO, COM ROSCA BSP FEMEA, DE 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45 GRAUS DE FERRO GALVANIZADO, COM ROSCA BSP FEMEA, DE 2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2.4.10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45 GRAUS DE FERRO GALVANIZADO, COM ROSCA BSP FEMEA, DE 3"</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2.4.11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90 GRAUS DE FERRO GALVANIZADO, COM ROSCA BSP FEMEA, DE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2.4.12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90 GRAUS DE FERRO GALVANIZADO, COM ROSCA BSP FEMEA, DE 3/4"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2.4.13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90 GRAUS DE FERRO GALVANIZADO, COM ROSCA BSP FEMEA, DE 1"</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2.4.14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90 GRAUS DE FERRO GALVANIZADO, COM ROSCA BSP FEMEA, DE 1 1/4"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2.4.15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90 GRAUS DE FERRO GALVANIZADO, COM ROSCA BSP FEMEA, DE 1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2.4.16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90 GRAUS DE FERRO GALVANIZADO, COM ROSCA BSP FEMEA, DE 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2.4.17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CURVA 90 GRAUS DE FERRO GALVANIZADO, COM ROSCA BSP FEMEA, DE 2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2.4.18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 DE FERRO GALVANIZADO, DE 1"</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2.4.19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 DE FERRO GALVANIZADO, DE 1 1/4"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2.4.20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 DE FERRO GALVANIZADO, DE 1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2.4.21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 DE FERRO GALVANIZADO, DE 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2.4.22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 DE FERRO GALVANIZADO, DE 2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2.4.23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DE FERRO GALVANIZADO, COM ROSCA BSP, DE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2.4.24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DE FERRO GALVANIZADO, COM ROSCA BSP, DE 3/4"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2.4.25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DE FERRO GALVANIZADO, COM ROSCA BSP, DE 1"</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2.4.26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DE FERRO GALVANIZADO, COM ROSCA BSP, DE 1 1/4"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2.4.27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DE FERRO GALVANIZADO, COM ROSCA BSP, DE 1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2.4.28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DE FERRO GALVANIZADO, COM ROSCA BSP, DE 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2.4.29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LUVA DE FERRO GALVANIZADO, COM ROSCA BSP, DE 2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2.4.30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COTOVELO 45 GRAUS DE FERRO GALVANIZADO, COM ROSCA BSP, DE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2.4.31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COTOVELO 45 GRAUS DE FERRO GALVANIZADO, COM ROSCA BSP, DE 3/4"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2.4.32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COTOVELO 45 GRAUS DE FERRO GALVANIZADO, COM ROSCA BSP, DE 1"</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2.4.33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COTOVELO 45 GRAUS DE FERRO GALVANIZADO, COM ROSCA BSP, DE 1 1/4"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2.4.34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COTOVELO 45 GRAUS DE FERRO GALVANIZADO, COM ROSCA BSP, DE 1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2.4.35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COTOVELO 45 GRAUS DE FERRO GALVANIZADO, COM ROSCA BSP, DE 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2.4.36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COTOVELO 45 GRAUS DE FERRO GALVANIZADO, COM ROSCA BSP, DE 2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2.4.37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COTOVELO 90 GRAUS DE FERRO GALVANIZADO, COM ROSCA BSP, DE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2.4.38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COTOVELO 90 GRAUS DE FERRO GALVANIZADO, COM ROSCA BSP, DE 3/4"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2.4.39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COTOVELO 90 GRAUS DE FERRO GALVANIZADO, COM ROSCA BSP, DE 1"</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2.4.40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COTOVELO 90 GRAUS DE FERRO GALVANIZADO, COM ROSCA BSP, DE 1 1/4"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2.4.41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COTOVELO 90 GRAUS DE FERRO GALVANIZADO, COM ROSCA BSP, DE 1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2.4.42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COTOVELO 90 GRAUS DE FERRO GALVANIZADO, COM ROSCA BSP, DE 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2.4.43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COTOVELO 90 GRAUS DE FERRO GALVANIZADO, COM ROSCA BSP, DE 2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2.4.44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NIPLE DE FERRO GALVANIZADO, COM ROSCA BSP, DE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2.4.45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NIPLE DE FERRO GALVANIZADO, COM ROSCA BSP, DE 3/4"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2.4.46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NIPLE DE FERRO GALVANIZADO, COM ROSCA BSP, DE 1"</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2.4.47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NIPLE DE FERRO GALVANIZADO, COM ROSCA BSP, DE 1 1/4"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2.4.48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NIPLE DE FERRO GALVANIZADO, COM ROSCA BSP, DE 1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2.4.49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NIPLE DE FERRO GALVANIZADO, COM ROSCA BSP, DE 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2.4.50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NIPLE DE FERRO GALVANIZADO, COM ROSCA BSP, DE 2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2.4.51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UNIAO DE FERRO GALVANIZADO, COM ASSENTO CONICO DE BRONZE, DE 1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2.4.52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UNIAO DE FERRO GALVANIZADO, COM ASSENTO CONICO DE BRONZE, DE 1 1/4"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2.4.53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UNIAO COM ASSENTO CONICO DE FERRO LONGO (MACHO-FEMEA), DIAMETRO 2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2.4.54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UNIAO COM ASSENTO CONICO DE FERRO LONGO (MACHO-FEMEA), DIAMETRO 1"</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2.4.55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UNIAO COM ASSENTO CONICO DE FERRO LONGO (MACHO-FEMEA), DIAMETRO 3/4"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2.4.56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UNIAO COM ASSENTO CONICO DE FERRO LONGO (MACHO-FEMEA), DIAMETRO 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3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Diversos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MANTA GEOTÊXTIL COM RESISTÊNCIA À TRAÇÃO LONGITUDINAL DE 16KN/M E TRANSVERSAL DE 14KN/M, REF. LINHA BIDIM RT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AREIA GROSSA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m³</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AREIA MÉDIA LAVADA (A GRANEL CAÇAMBA FECHADA)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m³</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AREIA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m³</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PEDRA BRITADA USINADA N° 1 POSTO OBRA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m³</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PEDRA BRITADA USINADA N° 2 POSTO OBRA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m³</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PÓ DE PEDRA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m³</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PEDRISCO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m³</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16</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ARGAMASSA COLANTE INDUSTRIALIZADA PARA ASSENTAMENTO, USO INTERNO, TIPO AC-I, CONFORME NBR 14081</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4000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3.10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CAL HIDRATADA (SACO DE 20 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3.11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CIMENTO CPII-E-32 (SACOS DE 50 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20000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3.12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CONCRETO USINADO BOMBEADO FCK= 20 MPA, SLUMP 8 ± 1CM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m³</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3.13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CONCRETO USINADO BOMBEADO FCK= 25 MPA, SLUMP 8 ± 1CM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m³</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15</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3.14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TIJOLO COMUM MACIÇO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1500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3.15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BLOCO DE CONCRETO DE VEDAÇÃO 19 X 19 X 39 CM, CLASSE C (RESISTÊNCIA &amp;GT; OU = 3 MPA)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400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3.16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BLOCO DE CONCRETO DE VEDAÇÃO 9 X 19 X 39 CM, CLASSE C (RESISTÊNCIA &amp;GT; OU = 3 MPA)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400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3.17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BLOCO DE CONCRETO ESTRUTURAL 14 X 19 X 39 CM, CLASSE B (RESISTÊNCIA &amp;GT; OU = 4 MPA)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2500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3.18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BLOCO DE CONCRETO ESTRUTURAL 19 X 19 X 39 CM, CLASSE B (RESISTÊNCIA &amp;GT; OU = 4 MPA)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3.19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CANALETA DE CONCRETO 14 X 19 X 19 CM (CLASSE C - NBR 6136)</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250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3.20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CANALETA DE CONCRETO 19 X 19 X 19 CM (CLASSE C - NBR 6136)</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3.21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GUIA LEVE PRE-MOLDADA P/ JARDIM 5,0X23X100CM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3.22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AÇO CA-50-A $MD BITOLAS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3.23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AÇO CA-60-B $MD BITOLAS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3.24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TELA EM AÇO SOLDADA NERVURADA CA-60, Q-61, DIÂMETRO DO FIO = 3,4MM, ESPAÇAMENTO DA MALHA = 15X15CM - (0,97 KG/M²)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1764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3.25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ARAME RECOZIDO Nº 18 BWG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35</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4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Cobertura</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TELHA ONDULADA EM CRFS (2,13X1,10M) DE 6MM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180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CUMEEIRA UNIVERSAL CRFS 0,06, (1,10), PERFIL ONDULADO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TELHA DE POLIESTER REFORÇADO COM FIBRA DE VIDRO (PRFV), PERFIL TRAPEZOIDAL 49 OU KALHETA, COM ESPESSURA DE 1,5MM; REF. COBERFIBRAS, CERSAN, FIBRATEL TELHAS, DOPLAST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TELHA DE POLIESTER (PERFIL 90 OU KALHETAO)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TELHAS CERÂMICA, TIPO COLONIAL PAULISTA (CAPA E CANAL)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900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CUMEEIRA PARA TELHAS TIPO UNIVERSAL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180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TELHA  GALVALUME / ACO GALV PINT 1 FACE PO OU COIL-COATING ONDULADA CRFS E=0,65MM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TELHA GALVALUME / ACO GALV ACABAMENTO NATURAL TRAPEZ H=100MM E=0,65MM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CUMEEIRA AÇO GALVALUME NAT PERFIL OND/TRAP E=065 H=ATE 400MM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4.10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CUMEEIRA ACO GALV NAT PERFIL TRAP 0,5MM H=100MM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4.11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RUFO LISO ACO GALV ACABAMENTO NATURAL  E=0,65MM CORTE ACIMA DE 600MM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90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4.12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CALHA C/CHAPA GALV  26 DESENV 0,50M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90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4.13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TABUA 10X1CM MACHO-FEMEA P/FORRO G1-C4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4.14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FORRO LÂMINA PVC 200MM E = 7 OU 8MM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4.15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ARREMATES PARA FORRO DE LAMINAS DE PVC</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4.16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FORRO GESSO ACARTONADO FORN COLOCADO INCL ESTRUTURA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4.17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DIVISÓRIA EM GRANILITE MACIÇA OU REVESTIDA, E= 3,0CM - INSTALADO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4.18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DIVISÓRIA PAINEL/VIDRO/VIDRO, TIPO NAVAL; REF. DIVILUX 35 MSO, EUCAPLAC UV OU EQUIVALENTE - INSTALADO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4.19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DIVISORIA DE GESSO ACARTONADA 100/70 2ST 15MM COM LÃ MINERAL FORN E INST</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4.20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VIDRO MARTELADO OU CANELADO, 4 MM - SEM COLOCACAO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35</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4.21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VIDRO LISO TRANSPARENTE DE 4 MM - MATERIAL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4.22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VIDRO TEMPERADO INCOLOR 10 MM - MATERIAL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4.23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CHAPA EM POLICARBONATO COMPACTO, COR CRISTAL, ESPESSURA DE 6MM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4.24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CHAPA EM POLICARBONATO ALVEOLAR DE 6MM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4.25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AZULEJOS RETIFICADO LISO BRANCO BRILHANTE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200</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4.26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PLACA CERÂMICA ESMALTADA ANTIDERRAPANTE, ÁREA INTERNA COM SAÍDA PARA O EXTERIOR, GRUPO DE ABSORÇÃO BIIA, CLASSE DE ABRASÃO PEI-5, RESISTÊNCIA QUÍMICA A; REF. BIANCOGRES, INCEPA, ELIZABETH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400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4.27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REJUNTE FLEXÍVEL CORES DIVERSAS, PARA ÁREAS INTERNA E EXTERNA, PISOS E PAREDES, JUNTAS DE 2 A 10 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300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4.28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PISO DE CONCRETO INTERTRAVADO, COR NATURAL, TIPOS: RAQUETE, RETANGULAR, SEXTAVADO E 16 FACES, ESPESSURA 6 CM, 35 MPA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35</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4.29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PEDRA MIRACEMA DE 11,5 X 23 CM, COM ESPESSURA DE 10 A 15 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35</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4.30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PEDRA EM MOSAICO PORTUGUÊS 2 CORES - INSTALADO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35</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4.31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LADRILHO HIDRÁULICO NAS CORES: BRANCO, PRETO E CINZA, ESPESSURA MÉDIA 1,8CM; REF. FABRICAÇÃO FULGET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35</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4.32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LADRILHO HIDRÁULICO PARA PORTADORES DE DEFICIÊNCIA FÍSICA/VISUAL 25X25X2,5CM; REF. MOSAICOS AMAZONAS, PISOS PAULISTA, MOSAICOS BERNARDI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35</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4.33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PISO VINÍLICO EM MANTA HETEROGÊNEA COM E= 2MM; REF. DECODE WARM MEDIUM GREY, LIGTH GREY DA TARKETT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4.34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TOLDO POLIVINIL COM ARMACAO METALICA MOVEL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50</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4.35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CUMEEIRA PARA TELHA DE POLIESTER REFORÇADO COM FIBRA DE VIDRO (PRFV), PERFIL TRAPEZOIDAL 49 OU KALHETA; REF. COBERFIBRAS, CERSAN, FIBRATEL TELHAS, DOPLAST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50</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5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Externo</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5.1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GRAMA TIPO ESMERALDA EM PLACAS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5.2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GRAMA TIPO SÃO CARLOS EM PLACAS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5.3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MOURAO DE CONCRETO CURVO, *10 X 10* CM, H= *2,60* M + CURVA DE 0,40 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5.4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ALUGUEL CAÇAMBA 4M3</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40</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6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Impermeabilizantes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6.1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IMPERMEABILIZANTE ACRÍLICO, REF. SUVIFLEX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6.2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ARGAMASSA POLIMÉRICA IMPERMEABILIZANTE, REFERÊNCIA SIKATOP 100, TEC PLUS TOP DA QUARTZOLIT WEBER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90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6.3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ADESIVO DE ALTO DESEMPENHO (EMBALAGEM EM BALDE DE 18 KG); REF. BIANCO VEDACIT DA OTTO BAUMGART, BIANCOLA PVA DA CIPLAK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7,2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6.4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ESPUMA EXPANSIVA DE POLIURETANO, APLICACAO MANUAL - 500 ML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6.5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SELANTE ELÁSTICO DE ALTO DESEMPENHO À BASE DE POLIURETANO PARA USO GERAL; REF. NITOSEAL PU30 DA FOSROC, PU30 CONSTRUÇÃO DA QUARTZOLIT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6.6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SILICONE ACETICO USO GERAL INCOLOR 280 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6.7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MASSA PARA CALAFETAR F12 CUMARU VIAPOL 200 gramas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7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Pregos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7.1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PREGO DE ACO POLIDO COM CABECA 10 X 10 (7/8 X 17)</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7.2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PREGO DE ACO POLIDO COM CABECA 15 X 15 (1 1/4 X 13)</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7.3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PREGO DE ACO POLIDO COM CABECA 17 X 21 (2 X 11)</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7.4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PREGO DE ACO POLIDO COM CABECA 18 X 27 (2 1/2 X 10)</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8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Outros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8.1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VASSOURA 40 CM COM CABO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8.2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FITA ZEBRADA PARA SINALIZACAO 7cm x 100m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4000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8.3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TELA PLASTICA LARANJA, TIPO TAPUME PARA SINALIZACAO, MALHA RETANGULAR, ROLO 1.20 X 50 M (L X C)</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8.4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COLA BRANCA BASE PVA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9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Pintura</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9.1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Lixas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9.1.1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LIXA PARA FERRO E METAIS NORTON N° 80,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9.1.2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LIXA MASSA/MADEIRA USO GERAL NORTON, ALCAR OU EQUIVALENTE (MÉDIAS)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420</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9.2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Rolo/Pincel e Acessórios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9.2.1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PROLONGADOR/ EXTENSOR TELESCOPICO, EM CHAPA METALICA, COM 3 METROS, PARA ROLO DE PINTURA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9.2.2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ROLO DE LA DE CARNEIRO 25 MM X 23 CM (ALTURA DA LA X COMPRIMENTO), SEM CABO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9.2.3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TRINCHA CERDAS GRIS 1.1/2" (38 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9.2.4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ROLO DE LA DE CARNEIRO 25 MM X 23 CM (ALTURA DA LA X COMPRIMENTO), SEM CABO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9.2.5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ROLO DE ESPUMA POLIESTER, 23 CM X 68 MM (COMPRIMENTO X DIAMETRO), SEM CABO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9.2.6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ROLO DE ESPUMA POLIESTER, 9 CM X 10 MM, COM CABO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9.2.7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TRINCHA DE 1" COM CERDAS SINTETICAS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9.2.8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TRINCHA DE 2" COM CERDAS SINTETICAS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9.2.9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TRINCHA 2.1/2" (PARA LÁTEX)</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9.2.10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ESPATULA EM ACO INOX COM CABO DE MADEIRA E LARGURA DE *8* CM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9.2.11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DESEMPENADEIRA DE ACO LISA 12 X *25* CM COM CABO FECHADO DE MADEIRA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9.2.12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FERRAMENTA - BROXA DE CAIACAO 1257 TIGRE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9.3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Massas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9.3.1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MASSA BASE ÓLEO PARA MADEIRA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9.3.2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MASSA ACRÍLICA (PARA PAREDE)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180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9.3.3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MASSA CORRIDA - PVA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9.3.4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MASSA PLÁSTICA PARA MÁRMORE E GRANITO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9.3.5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GESSO EM PÓ ENSACADO PARA REVESTIMENTO SACO DE 20 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40</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9.4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Solventes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9.4.1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DILUENTE AGUARRÁS MINERAL; REF. SUVINIL, LUKSNOVA, CORAL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150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9.4.2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THINNER, REF. NATRIELLI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150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9.4.3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REMOVEDOR DE TINTA, REF. PINTOFF DA CORAL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9.5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Fundos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9.5.1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SELADOR PARA TINTA ACRÍLICA CORAL, SUVINIL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288</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9.5.2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ZARCÃO, REF. ZARCORAL FABRICAÇÃO CORAL - ZARCÃO INTERNACIONAL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28,8</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9.5.3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FUNDO PREPARADOR BASE ÁGUA, PARA MADEIRA E METAIS; REF. FUNDO PREPARADOR CORALIT BALANCE DA CORAL, METALATEX ECO FUNDO ANTIFERRUGEM DA SHERWIN WILLIAMS, FUNDO PREPARADOR DA SUVINIL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144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9.5.4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FUNDO SINTÉTICO BRANCO PARA SUPERFÍCIE GALVANIZADA, ALUMÍNIO; REF. CORAL FUNDO PARA GALVANIZAÇÃO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9.5.5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FUNDO SINTETICO NIVELADOR BRANCO FOSCO PARA MADEIRA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7,2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9.5.6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VERNIZ POLISTEN TINGIDO STAIN IMPREGNANTE TRANSPARENTE SAYERLACK (3,6 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9.6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Tintas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9.6.1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TINTA ESMALTE PREMIUM, BASE ÁGUA, BRILHANTE/ACETINADO, VÁRIAS CORES, PINTURA INTERNA/EXTERNA, REF. CORALIT ZERO DA CORAL, FUTURA PREMIUM, SUVINIL PREMIUM, METALATEX ECO, SHERWIN WILLIAMS,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864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9.6.2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TINTA 100% ACRÍLICA ACABAMENTO FOSCO ACETINADO, CORAL, SUVINIL 100% ACRÍLICO (GLASURIT), SHERWIN WILLIAN, METALATEX (FUSECOLOR)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4320</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9.6.3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TINTA ACRÍLICA PARA PISOS, REF. NOVACOR PISO LISO-AMARELO (GLOBO/NOVACOR), SUVINIL POLIESPORTIVA DA GLASURIT, METALATEX ACRÍLICO COM QUARTZO DA SHERWIN WILLIAMS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216</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9.6.4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VERNIZ COMUM A BASE DE POLIURETANO; REFERÊNCIA COMERCIAL VERNIZ SW MARÍTIMO BRILHANTE (SHERWIN WILLIANS), SUVINIL VERNIZ COPAL (GLASURIT), SPARLAK COPAL (AKZO/YPIRANGA)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36</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9.7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Outros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9.7.1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DESEMPENADEIRA DE ACO LISA 12 X *25* CM COM CABO FECHADO DE MADEIRA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9.7.2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ESPATULA EM ACO INOX COM CABO DE MADEIRA E LARGURA DE *8* CM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9.7.3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FITA CREPE ROLO DE *25* MM X 50 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96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9.7.4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LONA PLÁSTICA PRETA, ESPESSURA 150 MICRAS, ROLO DE 4X100M, PESO MÍNIMO 36 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500</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10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Marcenaria e Serralheria</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10.1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Tubos e Metais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BARRA DE ACO CHATA, RETANGULAR (QUALQUER BITOLA)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68</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CANTONEIRA (ABAS IGUAIS) EM ACO CARBONO, 38,1 MM X 3,17 MM (L X E), 3,48 KG/M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585</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BARRA ROSCADA GALV. 1/4" (TIRANTE) C/ PORCA E CONTRA PORCA APLICAÇÃO: FIO DE SUSTENTAÇÃO P/ COIFA DE CHAPA AÇO GALV</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10.2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Metalon Tubo Retangular</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10.2.1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ESTRUT.MET.TUBULAR 20X20 GALV.E=0,95MM MALHA 1,20X0,40M P/FORRO PVC</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4,3</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10.2.2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TUBO METÁLICO METALON, REFERÊNCIA 60 X 60 X 3,75MM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10.2.3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TUBO RETANGULAR METALON 50 x 30 1,25 GALVANIZADO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200</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10.3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Cantoneiras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10.3.1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CANTONEIRA EM ALUMÍNIO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240</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10.4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Gonzo</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10.4.1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DOBRADICA GONZO EMBUTIDO COM ABA 5/8 x 3/4"" VONDER</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10.5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Metálica</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10.5.1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FORNECIMENTO E MONTAGEM DE ESTRUTURA METÁLICA EM AÇO ASTM-A 36, SEM PINTURA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1000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10.5.2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CAIXILHO EM ALUMÍNIO BASCULANTE, COM PINTURA ELETROSTÁTICA BRANCA, SOB MEDIDA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15</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10.6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Outros de Metálica</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10.6.1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SOLDA ELETROLÍTICA TIPO SMAW-AWS 6013 ELETRODOS ESP. 2,5/3,25/4,0MM; REF. ESAB, LINCOLN, WELD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10.6.2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ABRACADEIRA EM ACO PARA AMARRACAO DE ELETRODUTOS, TIPO D, COM 1 1/2" E PARAFUSO DE FIXACAO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10.6.3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ABRACADEIRA EM ACO PARA AMARRACAO DE ELETRODUTOS, TIPO D, COM 1 1/4" E PARAFUSO DE FIXACAO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10.6.4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ABRACADEIRA EM ACO PARA AMARRACAO DE ELETRODUTOS, TIPO D, COM 1/2" E PARAFUSO DE FIXACAO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10.6.5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ABRACADEIRA EM ACO PARA AMARRACAO DE ELETRODUTOS, TIPO D, COM 1" E PARAFUSO DE FIXACAO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10.6.6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ABRACADEIRA EM ACO PARA AMARRACAO DE ELETRODUTOS, TIPO D, COM 2 1/2" E PARAFUSO DE FIXACAO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10.6.7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ABRACADEIRA EM ACO PARA AMARRACAO DE ELETRODUTOS, TIPO D, COM 2" E PARAFUSO DE FIXACAO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10.6.8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ABRACADEIRA EM ACO PARA AMARRACAO DE ELETRODUTOS, TIPO D, COM 3/4" E PARAFUSO DE FIXACAO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10.6.9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ABRACADEIRA EM ACO PARA AMARRACAO DE ELETRODUTOS, TIPO D, COM 4" E PARAFUSO DE FIXACAO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10.7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Discos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10.7.1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DISCO DE CORTE DIAMANTADO SEGMENTADO, DIAMETRO DE *110* MM, FURO DE 20 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10.7.2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DISCO DE CORTE DIAMANTADO SEGMENTADO, DIAMETRO DE *110* MM, FURO DE 20 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10.7.3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DISCO DE LIXA PARA METAL, DIAMETRO = 180 MM, GRAO 120</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10.7.4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DISCO DE DESBASTE PARA METAL FERROSO EM GERAL, COM TRES TELAS, 9 X 1/4 X 7/8" (228,6 X 6,4 X 22,2 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10.8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Madeiras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10.8.1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TABUA NAO APARELHADA *2,5 X 20* CM, EM MACARANDUBA/MASSARANDUBA, ANGELIM OU EQUIVALENTE DA REGIAO - BRUTA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10.8.2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TABUA NAO APARELHADA *2,5 X 30* CM, EM MACARANDUBA/MASSARANDUBA, ANGELIM OU EQUIVALENTE DA REGIAO - BRUTA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10.8.3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SARRAFO NAO APARELHADO *2,5 X 7* CM, EM MACARANDUBA/MASSARANDUBA, ANGELIM, PEROBA-ROSA OU EQUIVALENTE DA REGIAO - BRUTA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70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10.8.4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SARRAFO NAO APARELHADO *2,5 X 10* CM, EM MACARANDUBA/MASSARANDUBA, ANGELIM OU EQUIVALENTE DA REGIAO - BRUTA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10.8.5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PONTALETE DE CEDRINHO DE 75 MM X 75 MM - 3ª CONSTRUÇÃO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10.8.6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VIGA APARELHADA *6 X 12* CM, EM MACARANDUBA/MASSARANDUBA, ANGELIM OU EQUIVALENTE DA REGIAO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10.8.7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VIGA APARELHADA *6 X 16* CM, EM MACARANDUBA/MASSARANDUBA, ANGELIM OU EQUIVALENTE DA REGIAO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10.8.8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CAIBRO EM CAMBARÁ, CEDRINHO, EUCALIPTO-CITRIODORA, EUCALIPTO-SALIGNA, GARAPA, CUPIÚBA, DE 5,0 X 6,0CM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10.8.9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CHAPA/PAINEL DE MADEIRA COMPENSADA PLASTIFICADA (MADEIRITE PLASTIFICADO) PARA FORMA DE CONCRETO, DE 2200 X 1100 MM, E = 10 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24,2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10.8.10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CHAPA COMPENSADA COLA RESINADA DE 10MM (2,20 X 1,10)M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48,4</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10.8.11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RIPA EM CAMBARÁ, CEDRINHO, CUPUÍBA, EUCALIPTO-CITRIODORA, EUCALIPTO-SALIGNA, GARAPA, ITAÚBA, PINUS-ELIOTI, 12 MM X 50 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10.8.12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GUARNIÇÃO CEDRINHO DE 210 X 100 X 1 X 5 CM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10.9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Portas Madeira</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10.9.1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PORTA DE ABRIR / GIRO, EM MADEIRA MACICA (ANGELIM OU EQUIVALENTE REGIONAL), QUALQUER DESENHO (VERTICAL/DIAGONAL/HORIZ.), E = *3,5* CM, DIMENSOES 2,10 X 0,70 (SOMENTE FOLHA DE PORTA, ACABAMENTO NATURAL)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10.9.2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FOLHA DE PORTA LISA EM MADEIRA SARRAFEADA PARA PINTURA 62X210CM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10.9.3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PORTA DE MADEIRA COMPENS.LISA P/ VERNIZ 72X210CM G1-C1</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10.9.4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PORTA DE MADEIRA COMPENS.LISA P/ VERNIZ 82X210CM G1-C1</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10.9.5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PORTA DE ABRIR / GIRO, DE MADEIRA FOLHA MEDIA (NBR 15930) DE 900 X 2100 MM, DE 35 MM A 40 MM DE ESPESSURA, NUCLEO SEMI-SOLIDO (SARRAFEADO), CAPA LISA EM HDF, ACABAMENTO EM LAMINADO NATURAL PARA VERNIZ</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10.9.6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PORTA SARRAFEADA MACIÇA P/ BOX 62X150CM G1-C1</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10.9.7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BATENTE MADEIRA ITAUBA/GARAPEIRA/CEDRO/ANGELIM 14 X 3,5 CM, VÃO 52 A 92 X 210 CM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10.10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Outros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10.10.1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DOBRADICA ACO CROM. C/PINO BOLAS ACO 3 1/2X3"</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10.10.2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DOBRADICA DE ACO CROMADO C/ PINOS BOLAS 3"X2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40</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10.10.3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FECHADURA ELÉTRICA DE SOBREPOR E FONTE, PARA PORTAS OU PORTÕES DE METAL OU MADEIRA, REF. C-90 DUPLA DA HDL; FONTE COM BOTÃO, REF. TRA-400 DA HDL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cj</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10.10.4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FECHADURA ESPELHO PARA PORTA EXTERNA, EM ACO INOX (MAQUINA, TESTA E CONTRA-TESTA) E EM ZAMAC (MACANETA, LINGUETA E TRINCOS) COM ACABAMENTO CROMADO, MAQUINA DE 40 MM, INCLUINDO CHAVE TIPO CILINDRO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CJ</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10.10.5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TARGETA DE SOBREPOR LIVRE-OCUP</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10.10.6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MÃO FRANCESA SIMPLES, GALVANIZADA A FOGO, L= 200MM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10.10.7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MÃO FRANCESA DUPLA, GALVANIZADA A FOGO, L= 300MM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10.11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Buchas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10.11.1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BUCHA DE NYLON SEM ABA S12, COM PARAFUSO DE 5/16" X 80 MM EM ACO ZINCADO COM ROSCA SOBERBA E CABECA SEXTAVADA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10.11.2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BUCHA DE NYLON SEM ABA S10, COM PARAFUSO DE 6,10 X 65 MM EM ACO ZINCADO COM ROSCA SOBERBA, CABECA CHATA E FENDA PHILLIPS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300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10.11.3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BUCHA DE NYLON SEM ABA S8, COM PARAFUSO DE 4,80 X 50 MM EM ACO ZINCADO COM ROSCA SOBERBA, CABECA CHATA E FENDA PHILLIPS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10.11.4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BUCHA DE NYLON SEM ABA S6, COM PARAFUSO DE 4,20 X 40 MM EM ACO ZINCADO COM ROSCA SOBERBA, CABECA CHATA E FENDA PHILLIPS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300</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10.12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Parafusos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PARAFUSO SEXT 5/16X1 3/4" C/ PORCA E ARRUELA PRES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CJ</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PARAFUSO SEXTAVADO 3/8"X3" C/ PORCA E ARRUELA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PARAFUSO ZINCADO, SEXTAVADO, COM ROSCA INTEIRA, DIAMETRO 5/8", COMPRIMENTO 3", COM PORCA E ARRUELA DE PRESSAO MEDIA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PARAFUSO ZINCADO ROSCA SOBERBA, CABECA SEXTAVADA, 5/16" X 250 MM, PARA FIXACAO DE TELHA EM MADEIRA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REBITES DE FERRO ZINCADO N° 8, COMPRIMENTO DE 6,10 MM, DIÂMETRO NOMINAL DE 3 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HASTE RETA PARA GANCHO DE FERRO GALVANIZADO, COM ROSCA 1/4" X 30 CM PARA FIXACAO DE TELHA METALICA, INCLUI PORCA E ARRUELAS DE VEDACAO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CJ</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PARAFUSO ZINCADO ROSCA SOBERBA, CABECA SEXTAVADA, 5/16" X 110 MM, PARA FIXACAO DE TELHA EM MADEIRA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PARAFUSO ZINCADO ROSCA SOBERBA, CABECA SEXTAVADA, 5/16" X 230 MM, PARA FIXACAO DE TELHA EM MADEIRA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CONJUNTO DE FIXACAO CROMADO P/ BACIAS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10.12.10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PARAFUSO DE ACO ZINCADO, TIPO CHUMBADOR PARABOLT, DIAMETRO 3/8", COMPRIMENTO 75 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10.12.11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PARAFUSO DE ACO ZINCADO, TIPO CHUMBADOR PARABOLT, DIAMETRO 1/2", COMPRIMENTO 75 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10.12.12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CHUMBADOR DE ACO TIPO PARABOLT, * 5/8" X 200* MM, COM PORCA E ARRUELA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10.12.13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PORCA SEXTAVADA EM AÇO INOXIDÁVEL DE 1/4";  REF. INOX 1/4" DA CISER, TEL5314 DA TERMOTÉCNICA, INOX 304 1/4" DA WALSYWA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10.12.14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PARAFUSO ZINCADO ROSCA SOBERBA, CABECA SEXTAVADA, 5/16" X 110 MM, PARA FIXACAO DE TELHA EM MADEIRA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10.12.15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PARAFUSO ZINCADO ROSCA SOBERBA, CABECA SEXTAVADA, 5/16" X 230 MM, PARA FIXACAO DE TELHA EM MADEIRA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10.12.16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PARAFUSO PARA MADEIRA E MDF PHILIPS 4,5x50</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10.12.17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PARAFUSO CABECA QUADRADA M16 x 250mm COM PORCA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10.12.18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PARAFUSO CABECA ABAULADA 16 x 45mm COM PORCA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10.12.19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PARAFUSO DE ACO ZINCADO, TIPO CHUMBADOR PARABOLT, DIAMETRO 3/8", COMPRIMENTO 75 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10.12.20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PARAFUSO DE ACO ZINCADO, TIPO CHUMBADOR PARABOLT, DIAMETRO 1/2", COMPRIMENTO 75 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14</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10.12.21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CHUMBADOR DE ACO TIPO PARABOLT, * 5/8" X 200* MM, COM PORCA E ARRUELA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10.12.22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PORCA SEXTAVADA EM AÇO INOXIDÁVEL DE 1/4";  REF. INOX 1/4" DA CISER, TEL5314 DA TERMOTÉCNICA, INOX 304 1/4" DA WALSYWA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10.13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Telas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10.13.1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TELA ARAME GALV MALHA QUADRANGULAR 2" FIO 12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80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10.13.2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TELA DE ARAME GALVANIZADA QUADRANGULAR / LOSANGULAR, FIO 2,77 MM (12 BWG), MALHA 10 X 10 CM, H = 2 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10.13.3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TELA DE ARAME GALVANIZADA QUADRANGULAR / LOSANGULAR, FIO 2,77 MM (12 BWG), MALHA 8 X 8 CM, H = 2 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10.13.4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TELA DE ARAME GALVANIZADA QUADRANGULAR / LOSANGULAR, FIO 2,77 MM (12 BWG), MALHA 5 X 5 CM, H = 2 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10.13.5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TELA TIPO MOSQUITEIRA REMOVÍVEL EM FIBRA DE VIDRO REVESTIDA EM PVC, PERFIL ALUMÍNIO, BORRACHA EPDM, KIT FIXAÇÃO COM 4 CANTONEIRAS, TRAVAS E PARAFUSOS COM BUCHAS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10.13.6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TELA DE NYLON TIPO MOSQUITEIRO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m²</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60</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10.14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Arames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10.14.1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ARAME GALVANIZADO 16 BWG, D = 1,65MM (0,0166 KG/M)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10.14.2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ARAME GALVANIZADO 18 BWG, D = 1,24MM (0,009 KG/M)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10.15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Brocas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10.15.1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BROCA COM PONTA DE VIDIA (D=1/2"X160MM)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10.15.2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BROCA COM PONTA DE VIDIA (D=3/4"X160MM)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10.15.3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BROCA COM PONTA DE VIDIA (D=3/8"X160MM)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w:t>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10.16</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Serviços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10.16.1</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LIMPEZA DE FOSSA SEPTICA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m³</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1000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10.16.2</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LIMPEZA DE CAIXA D AGUA ATE 1000 LITROS (SOMENTE MÃO DE OBRA, SEM LAUDO E PRODUTO SANITIZANTE)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10.16.3</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LIMPEZA DE CAIXAS D AGUA ATE 10.000 LITROS (SOMENTE MÃO DE OBRA, SEM LAUDO E PRODUTO SANITIZANTE)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21</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10.16.4</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LIMPEZA DE CAIXAS D AGUA ACIMA DE 10.000 LITROS (SOMENTE MÃO DE OBRA, SEM LAUDO E PRODUTO SANITIZANTE)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w:t>
            </w:r>
            <w:r>
              <w:rPr>
                <w:rFonts w:ascii="Arial" w:hAnsi="Arial" w:cs="Arial"/>
                <w:color w:val="auto"/>
              </w:rPr>
            </w:r>
            <w:r>
              <w:rPr>
                <w:rFonts w:ascii="Arial" w:hAnsi="Arial" w:cs="Arial"/>
                <w:color w:val="auto"/>
              </w:rPr>
            </w:r>
          </w:p>
        </w:tc>
      </w:tr>
      <w:tr>
        <w:trPr>
          <w:trHeight w:val="285"/>
        </w:trPr>
        <w:tc>
          <w:tcPr>
            <w:shd w:val="clear" w:color="c5e0b2" w:fill="c5e0b2"/>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c5e0b2" w:fill="c5e0b2"/>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TOTAL DE MATERIAIS</w:t>
            </w:r>
            <w:r>
              <w:rPr>
                <w:rFonts w:ascii="Arial" w:hAnsi="Arial" w:cs="Arial"/>
                <w:color w:val="auto"/>
              </w:rPr>
            </w:r>
            <w:r>
              <w:rPr>
                <w:rFonts w:ascii="Arial" w:hAnsi="Arial" w:cs="Arial"/>
                <w:color w:val="auto"/>
              </w:rPr>
            </w:r>
          </w:p>
        </w:tc>
        <w:tc>
          <w:tcPr>
            <w:shd w:val="clear" w:color="c5e0b2" w:fill="c5e0b2"/>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c5e0b2" w:fill="c5e0b2"/>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11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Equipamentos</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ANDAIME TIPO TORRE - ALUGUEL MENSAL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M</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500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BETONEIRA MOTOR ELETRICO MONOFASICO CAPACIDADE 400L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2640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CAMINHAO BASCULANTE 6M3</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1320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CAMINHÃO CARROCERIA EM MADEIRA, CAPACIDADE ATÉ 8 TONELADAS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1320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COMPRESSOR AR PORTATIL P/LIMPEZA DA CAVIDADE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660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FURADEIRA ELETRICA MOD PROFISSIONAL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1320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LIXADEIRA ELÉTRICA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1320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MÁQUINA DE LAVAGEM A PRESSÃO TIPO VAP (ÁGUA QUENTE, PRESSÃO 1700PSI)</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1320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PLACA VIBRATORIA - 90KG</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660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11.10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ROÇADEIRA MECANICA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5280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11.11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SERRA CIRCULAR MANUAL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2640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11.12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VEÍCULO LEVE COM CAPACIDADE 84CV</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7920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11.13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VIBRADOR DE IMERSÃO ELÉTRICO 2HP (1,5KW)</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660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11.14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VEÍCULO UTILITÁRIO COM CAPACIDADE PARA 9 PESSOAS - 1.600 CC - COND.D</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5280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11.15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CAMINHÃO GUINDASTE SOBRE PNEUS COM CAPACIDADE DE CARGA DE 25 TONELADAS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660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11.16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MOTOSSERRA A GASOLINA PORTÁTIL TIPO 60 CILINDRADAS; REF. MOD.61 DA HUSQVARNA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660</w:t>
            </w:r>
            <w:r>
              <w:rPr>
                <w:rFonts w:ascii="Arial" w:hAnsi="Arial" w:cs="Arial"/>
                <w:color w:val="auto"/>
              </w:rPr>
            </w:r>
            <w:r>
              <w:rPr>
                <w:rFonts w:ascii="Arial" w:hAnsi="Arial" w:cs="Arial"/>
                <w:color w:val="auto"/>
              </w:rPr>
            </w:r>
          </w:p>
        </w:tc>
      </w:tr>
      <w:tr>
        <w:trPr>
          <w:trHeight w:val="63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11.17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LOCAÇÃO MÁQUINAS DE SOLDA MIG/MAC, MODELO TRR 3410 MARCA BAMBOZZI OU EQUIVALENTE, (100% CICLO), PARA ARAME SÓLIDO/TUBULAR 0,8 ATÉ 1,6MM, TRIFÁSICOS, 220/380/440 V</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unxdia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365</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11.18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MARTELETE PERFURADOR/ROMPEDOR ELÉTRICO - 1,5 KW</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660</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11.19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PLATAFORMA ARTICULADA ELÉTRICA, AUTOPROPELIDA, COM ALTURA APROXIMADA DE 12,50M E CAPACIDADE PARA 227KG, REF. Z34/22 DC DA GENIE OU EQUIVALENTE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unxmês</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12</w:t>
            </w:r>
            <w:r>
              <w:rPr>
                <w:rFonts w:ascii="Arial" w:hAnsi="Arial" w:cs="Arial"/>
                <w:color w:val="auto"/>
              </w:rPr>
            </w:r>
            <w:r>
              <w:rPr>
                <w:rFonts w:ascii="Arial" w:hAnsi="Arial" w:cs="Arial"/>
                <w:color w:val="auto"/>
              </w:rPr>
            </w:r>
          </w:p>
        </w:tc>
      </w:tr>
      <w:tr>
        <w:trPr>
          <w:trHeight w:val="420"/>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11.20</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SERVIÇOS DE LIMPEZA MECÂNICA DOS SISTEMAS DE DRENAGEM (GALERIAS, BOCA DE LOBO, PV, ETC), COM UTILIZAÇÃO DE EQUIPAMENTO COMBINADO HIDROJATO/ SUGADOR</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440</w:t>
            </w:r>
            <w:r>
              <w:rPr>
                <w:rFonts w:ascii="Arial" w:hAnsi="Arial" w:cs="Arial"/>
                <w:color w:val="auto"/>
              </w:rPr>
            </w:r>
            <w:r>
              <w:rPr>
                <w:rFonts w:ascii="Arial" w:hAnsi="Arial" w:cs="Arial"/>
                <w:color w:val="auto"/>
              </w:rPr>
            </w:r>
          </w:p>
        </w:tc>
      </w:tr>
      <w:tr>
        <w:trPr>
          <w:trHeight w:val="285"/>
        </w:trPr>
        <w:tc>
          <w:tcPr>
            <w:shd w:val="clear" w:color="c5e0b2" w:fill="c5e0b2"/>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c5e0b2" w:fill="c5e0b2"/>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TOTAL DE EQUIPAMENTOS</w:t>
            </w:r>
            <w:r>
              <w:rPr>
                <w:rFonts w:ascii="Arial" w:hAnsi="Arial" w:cs="Arial"/>
                <w:color w:val="auto"/>
              </w:rPr>
            </w:r>
            <w:r>
              <w:rPr>
                <w:rFonts w:ascii="Arial" w:hAnsi="Arial" w:cs="Arial"/>
                <w:color w:val="auto"/>
              </w:rPr>
            </w:r>
          </w:p>
        </w:tc>
        <w:tc>
          <w:tcPr>
            <w:shd w:val="clear" w:color="c5e0b2" w:fill="c5e0b2"/>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c5e0b2" w:fill="c5e0b2"/>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 12 </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i w:val="0"/>
                <w:strike w:val="0"/>
                <w:color w:val="auto"/>
                <w:sz w:val="16"/>
                <w:u w:val="none"/>
                <w:vertAlign w:val="baseline"/>
              </w:rPr>
              <w:t xml:space="preserve">MÃO DE OBRA</w:t>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c>
          <w:tcPr>
            <w:shd w:val="clear" w:color="d8ecf6" w:fill="d8ecf6"/>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i w:val="0"/>
                <w:strike w:val="0"/>
                <w:color w:val="auto"/>
                <w:sz w:val="16"/>
                <w:u w:val="none"/>
                <w:vertAlign w:val="baseline"/>
              </w:rPr>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AJUDANTE GERAL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7920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CARPINTEIRO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1320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ELETRICISTA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2640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ENCANADOR</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2640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ENCARREGADO GERAL DE OBRAS (HORISTA)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2640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MESTRE DE OBRAS (HORISTA)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2640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12.7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ENGENHEIRO SENIOR DE CIVIL</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2640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12.8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MOTORISTA DE CAMINHAO (HORISTA)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2640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12.9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MOTORISTA DE CARRO DE PASSEIO (HORISTA)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5280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12.10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PEDREIRO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5280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12.11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PINTOR</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5280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12.12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SERRALHEIRO</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2640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12.13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SERVENTE</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5280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12.14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TECNICO EM SEGURANCA DO TRABALHO (HORISTA)</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2640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12.15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OPERADOR</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5280</w:t>
            </w:r>
            <w:r>
              <w:rPr>
                <w:rFonts w:ascii="Arial" w:hAnsi="Arial" w:cs="Arial"/>
                <w:color w:val="auto"/>
              </w:rPr>
            </w:r>
            <w:r>
              <w:rPr>
                <w:rFonts w:ascii="Arial" w:hAnsi="Arial" w:cs="Arial"/>
                <w:color w:val="auto"/>
              </w:rPr>
            </w:r>
          </w:p>
        </w:tc>
      </w:tr>
      <w:tr>
        <w:trPr>
          <w:trHeight w:val="285"/>
        </w:trPr>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6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 12.16 </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6710" w:type="dxa"/>
            <w:vAlign w:val="center"/>
            <w:textDirection w:val="lrTb"/>
            <w:noWrap w:val="false"/>
          </w:tcPr>
          <w:p>
            <w:pPr>
              <w:pBdr/>
              <w:spacing w:line="276" w:lineRule="auto"/>
              <w:ind/>
              <w:jc w:val="both"/>
              <w:rPr>
                <w:rFonts w:ascii="Arial" w:hAnsi="Arial" w:cs="Arial"/>
                <w:color w:val="auto"/>
              </w:rPr>
            </w:pPr>
            <w:r>
              <w:rPr>
                <w:rFonts w:ascii="Arial" w:hAnsi="Arial" w:eastAsia="Arial" w:cs="Arial"/>
                <w:b w:val="0"/>
                <w:i w:val="0"/>
                <w:strike w:val="0"/>
                <w:color w:val="auto"/>
                <w:sz w:val="16"/>
                <w:u w:val="none"/>
                <w:vertAlign w:val="baseline"/>
              </w:rPr>
              <w:t xml:space="preserve">ELETROTÉCNICO MONTADOR</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709"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h</w:t>
            </w:r>
            <w:r>
              <w:rPr>
                <w:rFonts w:ascii="Arial" w:hAnsi="Arial" w:cs="Arial"/>
                <w:color w:val="auto"/>
              </w:rPr>
            </w:r>
            <w:r>
              <w:rPr>
                <w:rFonts w:ascii="Arial" w:hAnsi="Arial" w:cs="Arial"/>
                <w:color w:val="auto"/>
              </w:rPr>
            </w:r>
          </w:p>
        </w:tc>
        <w:tc>
          <w:tcPr>
            <w:shd w:val="clear" w:color="f7f3df" w:fill="f7f3df"/>
            <w:tcBorders>
              <w:top w:val="single" w:color="cccccc" w:sz="6" w:space="0"/>
              <w:left w:val="single" w:color="cccccc" w:sz="6" w:space="0"/>
              <w:bottom w:val="single" w:color="cccccc" w:sz="6" w:space="0"/>
              <w:right w:val="single" w:color="cccccc" w:sz="6" w:space="0"/>
            </w:tcBorders>
            <w:tcMar>
              <w:left w:w="0" w:type="dxa"/>
              <w:top w:w="0" w:type="dxa"/>
              <w:right w:w="0" w:type="dxa"/>
              <w:bottom w:w="0" w:type="dxa"/>
            </w:tcMar>
            <w:tcW w:w="992" w:type="dxa"/>
            <w:vAlign w:val="center"/>
            <w:textDirection w:val="lrTb"/>
            <w:noWrap w:val="false"/>
          </w:tcPr>
          <w:p>
            <w:pPr>
              <w:pBdr/>
              <w:spacing w:line="276" w:lineRule="auto"/>
              <w:ind/>
              <w:jc w:val="center"/>
              <w:rPr>
                <w:rFonts w:ascii="Arial" w:hAnsi="Arial" w:cs="Arial"/>
                <w:color w:val="auto"/>
              </w:rPr>
            </w:pPr>
            <w:r>
              <w:rPr>
                <w:rFonts w:ascii="Arial" w:hAnsi="Arial" w:eastAsia="Arial" w:cs="Arial"/>
                <w:b w:val="0"/>
                <w:i w:val="0"/>
                <w:strike w:val="0"/>
                <w:color w:val="auto"/>
                <w:sz w:val="16"/>
                <w:u w:val="none"/>
                <w:vertAlign w:val="baseline"/>
              </w:rPr>
              <w:t xml:space="preserve">1320</w:t>
            </w:r>
            <w:r>
              <w:rPr>
                <w:rFonts w:ascii="Arial" w:hAnsi="Arial" w:cs="Arial"/>
                <w:color w:val="auto"/>
              </w:rPr>
            </w:r>
            <w:r>
              <w:rPr>
                <w:rFonts w:ascii="Arial" w:hAnsi="Arial" w:cs="Arial"/>
                <w:color w:val="auto"/>
              </w:rPr>
            </w:r>
          </w:p>
        </w:tc>
      </w:tr>
    </w:tbl>
    <w:p w14:paraId="4DAFDEDF">
      <w:pPr>
        <w:pBdr>
          <w:bottom w:val="single" w:color="000000" w:sz="12" w:space="0"/>
        </w:pBdr>
        <w:spacing w:before="240" w:line="276" w:lineRule="auto"/>
        <w:ind/>
        <w:jc w:val="both"/>
        <w:rPr>
          <w:rFonts w:ascii="Arial" w:hAnsi="Arial" w:eastAsia="Arial" w:cs="Arial"/>
          <w:b/>
          <w:bCs/>
          <w:color w:val="auto"/>
          <w:sz w:val="22"/>
          <w:szCs w:val="22"/>
          <w:highlight w:val="none"/>
        </w:rPr>
      </w:pPr>
      <w:r>
        <w:rPr>
          <w:rFonts w:ascii="Arial" w:hAnsi="Arial" w:eastAsia="Arial" w:cs="Arial"/>
          <w:b/>
          <w:bCs/>
          <w:color w:val="auto"/>
          <w:sz w:val="22"/>
          <w:szCs w:val="22"/>
          <w:highlight w:val="none"/>
        </w:rPr>
      </w:r>
      <w:r>
        <w:rPr>
          <w:rFonts w:ascii="Arial" w:hAnsi="Arial" w:eastAsia="Arial" w:cs="Arial"/>
          <w:b/>
          <w:bCs/>
          <w:color w:val="auto"/>
          <w:sz w:val="22"/>
          <w:szCs w:val="22"/>
          <w:highlight w:val="none"/>
        </w:rPr>
      </w:r>
      <w:r>
        <w:rPr>
          <w:rFonts w:ascii="Arial" w:hAnsi="Arial" w:eastAsia="Arial" w:cs="Arial"/>
          <w:b/>
          <w:bCs/>
          <w:color w:val="auto"/>
          <w:sz w:val="22"/>
          <w:szCs w:val="22"/>
          <w:highlight w:val="none"/>
        </w:rPr>
      </w:r>
    </w:p>
    <w:p>
      <w:pPr>
        <w:pBdr>
          <w:bottom w:val="single" w:color="000000" w:sz="12" w:space="1"/>
        </w:pBdr>
        <w:spacing w:before="240" w:line="276" w:lineRule="auto"/>
        <w:ind/>
        <w:jc w:val="both"/>
        <w:rPr>
          <w:rFonts w:ascii="Arial" w:hAnsi="Arial" w:eastAsia="Arial" w:cs="Arial"/>
          <w:b/>
          <w:bCs/>
          <w:color w:val="auto"/>
          <w:sz w:val="22"/>
          <w:szCs w:val="22"/>
          <w:highlight w:val="none"/>
        </w:rPr>
      </w:pPr>
      <w:r>
        <w:rPr>
          <w:rFonts w:ascii="Arial" w:hAnsi="Arial" w:eastAsia="Arial" w:cs="Arial"/>
          <w:b/>
          <w:bCs/>
          <w:color w:val="auto"/>
          <w:sz w:val="22"/>
          <w:szCs w:val="22"/>
          <w:highlight w:val="none"/>
        </w:rPr>
        <w:t xml:space="preserve">5. LEVANTAMENTO DE MERCADO</w:t>
      </w:r>
      <w:r>
        <w:rPr>
          <w:rFonts w:ascii="Arial" w:hAnsi="Arial" w:eastAsia="Arial" w:cs="Arial"/>
          <w:b/>
          <w:bCs/>
          <w:color w:val="auto"/>
          <w:sz w:val="22"/>
          <w:szCs w:val="22"/>
          <w:highlight w:val="none"/>
        </w:rPr>
      </w:r>
      <w:r>
        <w:rPr>
          <w:rFonts w:ascii="Arial" w:hAnsi="Arial" w:eastAsia="Arial" w:cs="Arial"/>
          <w:b/>
          <w:bCs/>
          <w:color w:val="auto"/>
          <w:sz w:val="22"/>
          <w:szCs w:val="22"/>
          <w:highlight w:val="none"/>
        </w:rPr>
      </w:r>
    </w:p>
    <w:p>
      <w:pPr>
        <w:pBdr/>
        <w:tabs>
          <w:tab w:val="left" w:leader="none" w:pos="405"/>
        </w:tabs>
        <w:spacing w:before="240" w:line="276" w:lineRule="auto"/>
        <w:ind w:right="14"/>
        <w:jc w:val="both"/>
        <w:rPr>
          <w:rFonts w:ascii="Arial" w:hAnsi="Arial" w:cs="Arial"/>
          <w:color w:val="auto"/>
          <w:sz w:val="22"/>
          <w:szCs w:val="22"/>
        </w:rPr>
      </w:pPr>
      <w:r>
        <w:rPr>
          <w:rFonts w:ascii="Arial" w:hAnsi="Arial" w:eastAsia="Arial" w:cs="Arial"/>
          <w:color w:val="auto"/>
          <w:sz w:val="22"/>
          <w:szCs w:val="22"/>
        </w:rPr>
        <w:t xml:space="preserve">Há a </w:t>
      </w:r>
      <w:r>
        <w:rPr>
          <w:rFonts w:ascii="Arial" w:hAnsi="Arial" w:eastAsia="Arial" w:cs="Arial"/>
          <w:color w:val="auto"/>
          <w:sz w:val="22"/>
          <w:szCs w:val="22"/>
        </w:rPr>
        <w:t xml:space="preserve">existência</w:t>
      </w:r>
      <w:r>
        <w:rPr>
          <w:rFonts w:ascii="Arial" w:hAnsi="Arial" w:eastAsia="Arial" w:cs="Arial"/>
          <w:color w:val="auto"/>
          <w:spacing w:val="18"/>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8"/>
          <w:sz w:val="22"/>
          <w:szCs w:val="22"/>
        </w:rPr>
        <w:t xml:space="preserve"> </w:t>
      </w:r>
      <w:r>
        <w:rPr>
          <w:rFonts w:ascii="Arial" w:hAnsi="Arial" w:eastAsia="Arial" w:cs="Arial"/>
          <w:color w:val="auto"/>
          <w:sz w:val="22"/>
          <w:szCs w:val="22"/>
        </w:rPr>
        <w:t xml:space="preserve">várias</w:t>
      </w:r>
      <w:r>
        <w:rPr>
          <w:rFonts w:ascii="Arial" w:hAnsi="Arial" w:eastAsia="Arial" w:cs="Arial"/>
          <w:color w:val="auto"/>
          <w:spacing w:val="19"/>
          <w:sz w:val="22"/>
          <w:szCs w:val="22"/>
        </w:rPr>
        <w:t xml:space="preserve"> </w:t>
      </w:r>
      <w:r>
        <w:rPr>
          <w:rFonts w:ascii="Arial" w:hAnsi="Arial" w:eastAsia="Arial" w:cs="Arial"/>
          <w:color w:val="auto"/>
          <w:sz w:val="22"/>
          <w:szCs w:val="22"/>
        </w:rPr>
        <w:t xml:space="preserve">empresas</w:t>
      </w:r>
      <w:r>
        <w:rPr>
          <w:rFonts w:ascii="Arial" w:hAnsi="Arial" w:eastAsia="Arial" w:cs="Arial"/>
          <w:color w:val="auto"/>
          <w:spacing w:val="19"/>
          <w:sz w:val="22"/>
          <w:szCs w:val="22"/>
        </w:rPr>
        <w:t xml:space="preserve"> </w:t>
      </w:r>
      <w:r>
        <w:rPr>
          <w:rFonts w:ascii="Arial" w:hAnsi="Arial" w:eastAsia="Arial" w:cs="Arial"/>
          <w:color w:val="auto"/>
          <w:sz w:val="22"/>
          <w:szCs w:val="22"/>
        </w:rPr>
        <w:t xml:space="preserve">prestadoras</w:t>
      </w:r>
      <w:r>
        <w:rPr>
          <w:rFonts w:ascii="Arial" w:hAnsi="Arial" w:eastAsia="Arial" w:cs="Arial"/>
          <w:color w:val="auto"/>
          <w:spacing w:val="19"/>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19"/>
          <w:sz w:val="22"/>
          <w:szCs w:val="22"/>
        </w:rPr>
        <w:t xml:space="preserve"> </w:t>
      </w:r>
      <w:r>
        <w:rPr>
          <w:rFonts w:ascii="Arial" w:hAnsi="Arial" w:eastAsia="Arial" w:cs="Arial"/>
          <w:color w:val="auto"/>
          <w:sz w:val="22"/>
          <w:szCs w:val="22"/>
        </w:rPr>
        <w:t xml:space="preserve">serviço</w:t>
      </w:r>
      <w:r>
        <w:rPr>
          <w:rFonts w:ascii="Arial" w:hAnsi="Arial" w:eastAsia="Arial" w:cs="Arial"/>
          <w:color w:val="auto"/>
          <w:spacing w:val="19"/>
          <w:sz w:val="22"/>
          <w:szCs w:val="22"/>
        </w:rPr>
        <w:t xml:space="preserve"> </w:t>
      </w:r>
      <w:r>
        <w:rPr>
          <w:rFonts w:ascii="Arial" w:hAnsi="Arial" w:eastAsia="Arial" w:cs="Arial"/>
          <w:color w:val="auto"/>
          <w:sz w:val="22"/>
          <w:szCs w:val="22"/>
        </w:rPr>
        <w:t xml:space="preserve">objeto</w:t>
      </w:r>
      <w:r>
        <w:rPr>
          <w:rFonts w:ascii="Arial" w:hAnsi="Arial" w:eastAsia="Arial" w:cs="Arial"/>
          <w:color w:val="auto"/>
          <w:spacing w:val="19"/>
          <w:sz w:val="22"/>
          <w:szCs w:val="22"/>
        </w:rPr>
        <w:t xml:space="preserve"> </w:t>
      </w:r>
      <w:r>
        <w:rPr>
          <w:rFonts w:ascii="Arial" w:hAnsi="Arial" w:eastAsia="Arial" w:cs="Arial"/>
          <w:color w:val="auto"/>
          <w:sz w:val="22"/>
          <w:szCs w:val="22"/>
        </w:rPr>
        <w:t xml:space="preserve">deste</w:t>
      </w:r>
      <w:r>
        <w:rPr>
          <w:rFonts w:ascii="Arial" w:hAnsi="Arial" w:eastAsia="Arial" w:cs="Arial"/>
          <w:color w:val="auto"/>
          <w:spacing w:val="18"/>
          <w:sz w:val="22"/>
          <w:szCs w:val="22"/>
        </w:rPr>
        <w:t xml:space="preserve"> e</w:t>
      </w:r>
      <w:r>
        <w:rPr>
          <w:rFonts w:ascii="Arial" w:hAnsi="Arial" w:eastAsia="Arial" w:cs="Arial"/>
          <w:color w:val="auto"/>
          <w:sz w:val="22"/>
          <w:szCs w:val="22"/>
        </w:rPr>
        <w:t xml:space="preserve">studo</w:t>
      </w:r>
      <w:r>
        <w:rPr>
          <w:rFonts w:ascii="Arial" w:hAnsi="Arial" w:eastAsia="Arial" w:cs="Arial"/>
          <w:color w:val="auto"/>
          <w:spacing w:val="19"/>
          <w:sz w:val="22"/>
          <w:szCs w:val="22"/>
        </w:rPr>
        <w:t xml:space="preserve"> </w:t>
      </w:r>
      <w:r>
        <w:rPr>
          <w:rFonts w:ascii="Arial" w:hAnsi="Arial" w:eastAsia="Arial" w:cs="Arial"/>
          <w:color w:val="auto"/>
          <w:sz w:val="22"/>
          <w:szCs w:val="22"/>
        </w:rPr>
        <w:t xml:space="preserve">no</w:t>
      </w:r>
      <w:r>
        <w:rPr>
          <w:rFonts w:ascii="Arial" w:hAnsi="Arial" w:eastAsia="Arial" w:cs="Arial"/>
          <w:color w:val="auto"/>
          <w:spacing w:val="19"/>
          <w:sz w:val="22"/>
          <w:szCs w:val="22"/>
        </w:rPr>
        <w:t xml:space="preserve"> </w:t>
      </w:r>
      <w:r>
        <w:rPr>
          <w:rFonts w:ascii="Arial" w:hAnsi="Arial" w:eastAsia="Arial" w:cs="Arial"/>
          <w:color w:val="auto"/>
          <w:sz w:val="22"/>
          <w:szCs w:val="22"/>
        </w:rPr>
        <w:t xml:space="preserve">mercado,</w:t>
      </w:r>
      <w:r>
        <w:rPr>
          <w:rFonts w:ascii="Arial" w:hAnsi="Arial" w:eastAsia="Arial" w:cs="Arial"/>
          <w:color w:val="auto"/>
          <w:spacing w:val="19"/>
          <w:sz w:val="22"/>
          <w:szCs w:val="22"/>
        </w:rPr>
        <w:t xml:space="preserve"> </w:t>
      </w:r>
      <w:r>
        <w:rPr>
          <w:rFonts w:ascii="Arial" w:hAnsi="Arial" w:eastAsia="Arial" w:cs="Arial"/>
          <w:color w:val="auto"/>
          <w:sz w:val="22"/>
          <w:szCs w:val="22"/>
        </w:rPr>
        <w:t xml:space="preserve">assim</w:t>
      </w:r>
      <w:r>
        <w:rPr>
          <w:rFonts w:ascii="Arial" w:hAnsi="Arial" w:eastAsia="Arial" w:cs="Arial"/>
          <w:color w:val="auto"/>
          <w:spacing w:val="18"/>
          <w:sz w:val="22"/>
          <w:szCs w:val="22"/>
        </w:rPr>
        <w:t xml:space="preserve"> </w:t>
      </w:r>
      <w:r>
        <w:rPr>
          <w:rFonts w:ascii="Arial" w:hAnsi="Arial" w:eastAsia="Arial" w:cs="Arial"/>
          <w:color w:val="auto"/>
          <w:sz w:val="22"/>
          <w:szCs w:val="22"/>
        </w:rPr>
        <w:t xml:space="preserve">como</w:t>
      </w:r>
      <w:r>
        <w:rPr>
          <w:rFonts w:ascii="Arial" w:hAnsi="Arial" w:eastAsia="Arial" w:cs="Arial"/>
          <w:color w:val="auto"/>
          <w:spacing w:val="19"/>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18"/>
          <w:sz w:val="22"/>
          <w:szCs w:val="22"/>
        </w:rPr>
        <w:t xml:space="preserve"> </w:t>
      </w:r>
      <w:r>
        <w:rPr>
          <w:rFonts w:ascii="Arial" w:hAnsi="Arial" w:eastAsia="Arial" w:cs="Arial"/>
          <w:color w:val="auto"/>
          <w:sz w:val="22"/>
          <w:szCs w:val="22"/>
        </w:rPr>
        <w:t xml:space="preserve">prática</w:t>
      </w:r>
      <w:r>
        <w:rPr>
          <w:rFonts w:ascii="Arial" w:hAnsi="Arial" w:eastAsia="Arial" w:cs="Arial"/>
          <w:color w:val="auto"/>
          <w:spacing w:val="18"/>
          <w:sz w:val="22"/>
          <w:szCs w:val="22"/>
        </w:rPr>
        <w:t xml:space="preserve"> </w:t>
      </w:r>
      <w:r>
        <w:rPr>
          <w:rFonts w:ascii="Arial" w:hAnsi="Arial" w:eastAsia="Arial" w:cs="Arial"/>
          <w:color w:val="auto"/>
          <w:sz w:val="22"/>
          <w:szCs w:val="22"/>
        </w:rPr>
        <w:t xml:space="preserve">comum</w:t>
      </w:r>
      <w:r>
        <w:rPr>
          <w:rFonts w:ascii="Arial" w:hAnsi="Arial" w:eastAsia="Arial" w:cs="Arial"/>
          <w:color w:val="auto"/>
          <w:spacing w:val="18"/>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atividade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descaracterizam 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necessidade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 audiência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pública para tratar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do assunto</w:t>
      </w:r>
      <w:r>
        <w:rPr>
          <w:rFonts w:ascii="Arial" w:hAnsi="Arial" w:eastAsia="Arial" w:cs="Arial"/>
          <w:color w:val="auto"/>
          <w:sz w:val="22"/>
          <w:szCs w:val="22"/>
        </w:rPr>
        <w:t xml:space="preserve">.</w:t>
      </w:r>
      <w:r>
        <w:rPr>
          <w:rFonts w:ascii="Arial" w:hAnsi="Arial" w:cs="Arial"/>
          <w:color w:val="auto"/>
          <w:sz w:val="22"/>
          <w:szCs w:val="22"/>
        </w:rPr>
      </w:r>
      <w:r>
        <w:rPr>
          <w:rFonts w:ascii="Arial" w:hAnsi="Arial" w:cs="Arial"/>
          <w:color w:val="auto"/>
          <w:sz w:val="22"/>
          <w:szCs w:val="22"/>
        </w:rPr>
      </w:r>
    </w:p>
    <w:p>
      <w:pPr>
        <w:pBdr/>
        <w:tabs>
          <w:tab w:val="left" w:leader="none" w:pos="384"/>
        </w:tabs>
        <w:spacing w:before="240" w:line="276" w:lineRule="auto"/>
        <w:ind w:right="14"/>
        <w:jc w:val="both"/>
        <w:rPr>
          <w:rFonts w:ascii="Arial" w:hAnsi="Arial" w:cs="Arial"/>
          <w:color w:val="auto"/>
          <w:sz w:val="22"/>
          <w:szCs w:val="22"/>
        </w:rPr>
      </w:pPr>
      <w:r>
        <w:rPr>
          <w:rFonts w:ascii="Arial" w:hAnsi="Arial" w:eastAsia="Arial" w:cs="Arial"/>
          <w:color w:val="auto"/>
          <w:sz w:val="22"/>
          <w:szCs w:val="22"/>
        </w:rPr>
        <w:t xml:space="preserve">Foram analisadas contratações similares feitas por outros órgãos e entidades, po</w:t>
      </w:r>
      <w:r>
        <w:rPr>
          <w:rFonts w:ascii="Arial" w:hAnsi="Arial" w:eastAsia="Arial" w:cs="Arial"/>
          <w:color w:val="auto"/>
          <w:sz w:val="22"/>
          <w:szCs w:val="22"/>
        </w:rPr>
        <w:t xml:space="preserve">r meio de consultas a outros editais</w:t>
      </w:r>
      <w:r>
        <w:rPr>
          <w:rFonts w:ascii="Arial" w:hAnsi="Arial" w:eastAsia="Arial" w:cs="Arial"/>
          <w:color w:val="auto"/>
          <w:sz w:val="22"/>
          <w:szCs w:val="22"/>
          <w:lang w:val="pt-BR"/>
        </w:rPr>
        <w:t xml:space="preserve"> e contratações</w:t>
      </w:r>
      <w:r>
        <w:rPr>
          <w:rFonts w:ascii="Arial" w:hAnsi="Arial" w:eastAsia="Arial" w:cs="Arial"/>
          <w:color w:val="auto"/>
          <w:sz w:val="22"/>
          <w:szCs w:val="22"/>
        </w:rPr>
        <w:t xml:space="preserve">, com objetivo de identificar a existência de novas metodologias, tecnologias ou inovações que melhor atendessem às necessidades da Administração, e as que foram identificadas foram incorporadas na contratação em análise</w:t>
      </w:r>
      <w:r>
        <w:rPr>
          <w:rFonts w:ascii="Arial" w:hAnsi="Arial" w:eastAsia="Arial" w:cs="Arial"/>
          <w:color w:val="auto"/>
          <w:sz w:val="22"/>
          <w:szCs w:val="22"/>
        </w:rPr>
        <w:t xml:space="preserve">.</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Foram identificadas as seguintes soluções de mercado que poderiam, atender os requisitos específicos para a contratação:</w:t>
      </w:r>
      <w:r>
        <w:rPr>
          <w:rFonts w:ascii="Arial" w:hAnsi="Arial" w:cs="Arial"/>
          <w:color w:val="auto"/>
          <w:sz w:val="22"/>
          <w:szCs w:val="22"/>
          <w:highlight w:val="none"/>
        </w:rPr>
      </w:r>
      <w:r>
        <w:rPr>
          <w:rFonts w:ascii="Arial" w:hAnsi="Arial" w:cs="Arial"/>
          <w:color w:val="auto"/>
          <w:sz w:val="22"/>
          <w:szCs w:val="22"/>
          <w:highlight w:val="none"/>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b/>
          <w:color w:val="auto"/>
          <w:sz w:val="22"/>
          <w:szCs w:val="22"/>
        </w:rPr>
        <w:t xml:space="preserve">SOLUÇÃO 1 </w:t>
      </w:r>
      <w:r>
        <w:rPr>
          <w:rFonts w:ascii="Arial" w:hAnsi="Arial" w:eastAsia="Arial" w:cs="Arial"/>
          <w:b/>
          <w:color w:val="auto"/>
          <w:sz w:val="22"/>
          <w:szCs w:val="22"/>
        </w:rPr>
        <w:t xml:space="preserve">–</w:t>
      </w:r>
      <w:r>
        <w:rPr>
          <w:rFonts w:ascii="Arial" w:hAnsi="Arial" w:eastAsia="Arial" w:cs="Arial"/>
          <w:b/>
          <w:color w:val="auto"/>
          <w:sz w:val="22"/>
          <w:szCs w:val="22"/>
        </w:rPr>
        <w:t xml:space="preserve"> </w:t>
      </w:r>
      <w:r>
        <w:rPr>
          <w:rFonts w:ascii="Arial" w:hAnsi="Arial" w:eastAsia="Arial" w:cs="Arial"/>
          <w:color w:val="auto"/>
          <w:sz w:val="22"/>
          <w:szCs w:val="22"/>
        </w:rPr>
        <w:t xml:space="preserve">Os serviços de manutenção predial (corretiva e preventiva) poderia ser executado por servidores públicos e os materiais e equipamentos adquiridos pela municipalidade.</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No entanto essa solução não é viável, tendo em vista que a Administração não possui em seu quadro funcional, funcionários suficientes para arcar com toda a demanda.</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Além da Administração ser obrigada a possuir estoque elevado de materiais e equipamentos, correria o risco de não possuir o item de imediato, o que levaria a ineficiência na execução dos serviços.</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Tais eventos, tornam esse modelo ineficaz.</w:t>
      </w:r>
      <w:r>
        <w:rPr>
          <w:rFonts w:ascii="Arial" w:hAnsi="Arial" w:cs="Arial"/>
          <w:color w:val="auto"/>
          <w:sz w:val="22"/>
          <w:szCs w:val="22"/>
          <w:highlight w:val="none"/>
        </w:rPr>
      </w:r>
      <w:r>
        <w:rPr>
          <w:rFonts w:ascii="Arial" w:hAnsi="Arial" w:cs="Arial"/>
          <w:color w:val="auto"/>
          <w:sz w:val="22"/>
          <w:szCs w:val="22"/>
          <w:highlight w:val="none"/>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b/>
          <w:color w:val="auto"/>
          <w:sz w:val="22"/>
          <w:szCs w:val="22"/>
        </w:rPr>
        <w:t xml:space="preserve">SOLUÇÃO 2 </w:t>
      </w:r>
      <w:r>
        <w:rPr>
          <w:rFonts w:ascii="Arial" w:hAnsi="Arial" w:eastAsia="Arial" w:cs="Arial"/>
          <w:b/>
          <w:color w:val="auto"/>
          <w:sz w:val="22"/>
          <w:szCs w:val="22"/>
        </w:rPr>
        <w:t xml:space="preserve">–</w:t>
      </w:r>
      <w:r>
        <w:rPr>
          <w:rFonts w:ascii="Arial" w:hAnsi="Arial" w:eastAsia="Arial" w:cs="Arial"/>
          <w:b/>
          <w:color w:val="auto"/>
          <w:sz w:val="22"/>
          <w:szCs w:val="22"/>
        </w:rPr>
        <w:t xml:space="preserve"> </w:t>
      </w:r>
      <w:r>
        <w:rPr>
          <w:rFonts w:ascii="Arial" w:hAnsi="Arial" w:eastAsia="Arial" w:cs="Arial"/>
          <w:color w:val="auto"/>
          <w:sz w:val="22"/>
          <w:szCs w:val="22"/>
        </w:rPr>
        <w:t xml:space="preserve">Os serviços de manutenção predial (corretiva e preventiva) poderia ser executado por empresa contratada e os materiais e equipamentos adquiridos pela municipalidade.</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A Administração realizaria processo de licitação para contratar a empresa</w:t>
      </w:r>
      <w:r>
        <w:rPr>
          <w:rFonts w:ascii="Arial" w:hAnsi="Arial" w:eastAsia="Arial" w:cs="Arial"/>
          <w:color w:val="auto"/>
          <w:sz w:val="22"/>
          <w:szCs w:val="22"/>
          <w:lang w:val="pt-BR"/>
        </w:rPr>
        <w:t xml:space="preserve"> somente</w:t>
      </w:r>
      <w:r>
        <w:rPr>
          <w:rFonts w:ascii="Arial" w:hAnsi="Arial" w:eastAsia="Arial" w:cs="Arial"/>
          <w:color w:val="auto"/>
          <w:sz w:val="22"/>
          <w:szCs w:val="22"/>
        </w:rPr>
        <w:t xml:space="preserve"> para a execução dos serviços e outras licitações para promover a aquisição de materiais de diversos seguimentos e equipamentos </w:t>
      </w:r>
      <w:r>
        <w:rPr>
          <w:rFonts w:ascii="Arial" w:hAnsi="Arial" w:eastAsia="Arial" w:cs="Arial"/>
          <w:color w:val="auto"/>
          <w:sz w:val="22"/>
          <w:szCs w:val="22"/>
        </w:rPr>
        <w:t xml:space="preserve">necessários.</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Além da Administração ser obrigada a</w:t>
      </w:r>
      <w:r>
        <w:rPr>
          <w:rFonts w:ascii="Arial" w:hAnsi="Arial" w:eastAsia="Arial" w:cs="Arial"/>
          <w:color w:val="auto"/>
          <w:sz w:val="22"/>
          <w:szCs w:val="22"/>
        </w:rPr>
        <w:t xml:space="preserve"> possuir estoque elevado de materiais e equipamentos, </w:t>
      </w:r>
      <w:r>
        <w:rPr>
          <w:rFonts w:ascii="Arial" w:hAnsi="Arial" w:eastAsia="Arial" w:cs="Arial"/>
          <w:color w:val="auto"/>
          <w:sz w:val="22"/>
          <w:szCs w:val="22"/>
        </w:rPr>
        <w:t xml:space="preserve">correria o risco de não possuir o item de imediato, o que levaria a ineficácia na execução dos serviços.</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Tais eventos, tornam esse modelo ineficaz.</w:t>
      </w:r>
      <w:r>
        <w:rPr>
          <w:rFonts w:ascii="Arial" w:hAnsi="Arial" w:cs="Arial"/>
          <w:color w:val="auto"/>
          <w:sz w:val="22"/>
          <w:szCs w:val="22"/>
          <w:highlight w:val="none"/>
        </w:rPr>
      </w:r>
      <w:r>
        <w:rPr>
          <w:rFonts w:ascii="Arial" w:hAnsi="Arial" w:cs="Arial"/>
          <w:color w:val="auto"/>
          <w:sz w:val="22"/>
          <w:szCs w:val="22"/>
          <w:highlight w:val="none"/>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b/>
          <w:color w:val="auto"/>
          <w:sz w:val="22"/>
          <w:szCs w:val="22"/>
        </w:rPr>
        <w:t xml:space="preserve">SOLUÇÃO 3 </w:t>
      </w:r>
      <w:r>
        <w:rPr>
          <w:rFonts w:ascii="Arial" w:hAnsi="Arial" w:eastAsia="Arial" w:cs="Arial"/>
          <w:b/>
          <w:color w:val="auto"/>
          <w:sz w:val="22"/>
          <w:szCs w:val="22"/>
        </w:rPr>
        <w:t xml:space="preserve">–</w:t>
      </w:r>
      <w:r>
        <w:rPr>
          <w:rFonts w:ascii="Arial" w:hAnsi="Arial" w:eastAsia="Arial" w:cs="Arial"/>
          <w:b/>
          <w:color w:val="auto"/>
          <w:sz w:val="22"/>
          <w:szCs w:val="22"/>
        </w:rPr>
        <w:t xml:space="preserve"> </w:t>
      </w:r>
      <w:r>
        <w:rPr>
          <w:rFonts w:ascii="Arial" w:hAnsi="Arial" w:eastAsia="Arial" w:cs="Arial"/>
          <w:color w:val="auto"/>
          <w:sz w:val="22"/>
          <w:szCs w:val="22"/>
        </w:rPr>
        <w:t xml:space="preserve">Contra</w:t>
      </w:r>
      <w:r>
        <w:rPr>
          <w:rFonts w:ascii="Arial" w:hAnsi="Arial" w:eastAsia="Arial" w:cs="Arial"/>
          <w:color w:val="auto"/>
          <w:sz w:val="22"/>
          <w:szCs w:val="22"/>
          <w:lang w:val="pt-BR"/>
        </w:rPr>
        <w:t xml:space="preserve">ta</w:t>
      </w:r>
      <w:r>
        <w:rPr>
          <w:rFonts w:ascii="Arial" w:hAnsi="Arial" w:eastAsia="Arial" w:cs="Arial"/>
          <w:color w:val="auto"/>
          <w:sz w:val="22"/>
          <w:szCs w:val="22"/>
          <w:lang w:val="pt-BR"/>
        </w:rPr>
        <w:t xml:space="preserve">ç</w:t>
      </w:r>
      <w:r>
        <w:rPr>
          <w:rFonts w:ascii="Arial" w:hAnsi="Arial" w:eastAsia="Arial" w:cs="Arial"/>
          <w:color w:val="auto"/>
          <w:sz w:val="22"/>
          <w:szCs w:val="22"/>
        </w:rPr>
        <w:t xml:space="preserve">ão</w:t>
      </w:r>
      <w:r>
        <w:rPr>
          <w:rFonts w:ascii="Arial" w:hAnsi="Arial" w:eastAsia="Arial" w:cs="Arial"/>
          <w:color w:val="auto"/>
          <w:sz w:val="22"/>
          <w:szCs w:val="22"/>
          <w:lang w:val="pt-BR"/>
        </w:rPr>
        <w:t xml:space="preserve"> </w:t>
      </w:r>
      <w:r>
        <w:rPr>
          <w:rFonts w:ascii="Arial" w:hAnsi="Arial" w:eastAsia="Arial" w:cs="Arial"/>
          <w:color w:val="auto"/>
          <w:sz w:val="22"/>
          <w:szCs w:val="22"/>
        </w:rPr>
        <w:t xml:space="preserve"> de empresa especializa para realizações de manutenções corretivas e preventivas nas unidades escolares</w:t>
      </w:r>
      <w:r>
        <w:rPr>
          <w:rFonts w:ascii="Arial" w:hAnsi="Arial" w:eastAsia="Arial" w:cs="Arial"/>
          <w:color w:val="auto"/>
          <w:sz w:val="22"/>
          <w:szCs w:val="22"/>
        </w:rPr>
        <w:t xml:space="preserve">, pelo perí</w:t>
      </w:r>
      <w:r>
        <w:rPr>
          <w:rFonts w:ascii="Arial" w:hAnsi="Arial" w:eastAsia="Arial" w:cs="Arial"/>
          <w:color w:val="auto"/>
          <w:sz w:val="22"/>
          <w:szCs w:val="22"/>
          <w:lang w:val="pt-BR"/>
        </w:rPr>
        <w:t xml:space="preserve">o</w:t>
      </w:r>
      <w:r>
        <w:rPr>
          <w:rFonts w:ascii="Arial" w:hAnsi="Arial" w:eastAsia="Arial" w:cs="Arial"/>
          <w:color w:val="auto"/>
          <w:sz w:val="22"/>
          <w:szCs w:val="22"/>
        </w:rPr>
        <w:t xml:space="preserve">do de 12 meses</w:t>
      </w:r>
      <w:r>
        <w:rPr>
          <w:rFonts w:ascii="Arial" w:hAnsi="Arial" w:eastAsia="Arial" w:cs="Arial"/>
          <w:color w:val="auto"/>
          <w:sz w:val="22"/>
          <w:szCs w:val="22"/>
        </w:rPr>
        <w:t xml:space="preserve"> prorrog</w:t>
      </w:r>
      <w:r>
        <w:rPr>
          <w:rFonts w:ascii="Arial" w:hAnsi="Arial" w:eastAsia="Arial" w:cs="Arial"/>
          <w:color w:val="auto"/>
          <w:sz w:val="22"/>
          <w:szCs w:val="22"/>
          <w:lang w:val="pt-BR"/>
        </w:rPr>
        <w:t xml:space="preserve">á</w:t>
      </w:r>
      <w:r>
        <w:rPr>
          <w:rFonts w:ascii="Arial" w:hAnsi="Arial" w:eastAsia="Arial" w:cs="Arial"/>
          <w:color w:val="auto"/>
          <w:sz w:val="22"/>
          <w:szCs w:val="22"/>
        </w:rPr>
        <w:t xml:space="preserve">veis até o limite da Lei</w:t>
      </w:r>
      <w:r>
        <w:rPr>
          <w:rFonts w:ascii="Arial" w:hAnsi="Arial" w:eastAsia="Arial" w:cs="Arial"/>
          <w:color w:val="auto"/>
          <w:sz w:val="22"/>
          <w:szCs w:val="22"/>
        </w:rPr>
        <w:t xml:space="preserve">, incluso material e mão de obra.</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bCs/>
          <w:color w:val="auto"/>
          <w:sz w:val="22"/>
          <w:szCs w:val="22"/>
        </w:rPr>
        <w:t xml:space="preserve">Nesta solução, a administração pro</w:t>
      </w:r>
      <w:r>
        <w:rPr>
          <w:rFonts w:ascii="Arial" w:hAnsi="Arial" w:eastAsia="Arial" w:cs="Arial"/>
          <w:bCs/>
          <w:color w:val="auto"/>
          <w:sz w:val="22"/>
          <w:szCs w:val="22"/>
        </w:rPr>
        <w:t xml:space="preserve">mo</w:t>
      </w:r>
      <w:r>
        <w:rPr>
          <w:rFonts w:ascii="Arial" w:hAnsi="Arial" w:eastAsia="Arial" w:cs="Arial"/>
          <w:bCs/>
          <w:color w:val="auto"/>
          <w:sz w:val="22"/>
          <w:szCs w:val="22"/>
        </w:rPr>
        <w:t xml:space="preserve">veria processo de contratação, por estimativa de quantidades, através de planilha orçamentária, na</w:t>
      </w:r>
      <w:r>
        <w:rPr>
          <w:rFonts w:ascii="Arial" w:hAnsi="Arial" w:eastAsia="Arial" w:cs="Arial"/>
          <w:color w:val="auto"/>
          <w:sz w:val="22"/>
          <w:szCs w:val="22"/>
        </w:rPr>
        <w:t xml:space="preserve"> forma de serviços continuados, executados conforme demanda, por empreitada unitária. A execução dos serviços ocorr</w:t>
      </w:r>
      <w:r>
        <w:rPr>
          <w:rFonts w:ascii="Arial" w:hAnsi="Arial" w:eastAsia="Arial" w:cs="Arial"/>
          <w:color w:val="auto"/>
          <w:sz w:val="22"/>
          <w:szCs w:val="22"/>
          <w:lang w:val="pt-BR"/>
        </w:rPr>
        <w:t xml:space="preserve">eria</w:t>
      </w:r>
      <w:r>
        <w:rPr>
          <w:rFonts w:ascii="Arial" w:hAnsi="Arial" w:eastAsia="Arial" w:cs="Arial"/>
          <w:color w:val="auto"/>
          <w:sz w:val="22"/>
          <w:szCs w:val="22"/>
        </w:rPr>
        <w:t xml:space="preserve"> de forma imediata quanto identificado o problema ou de forma antecipada para prevenir problemas maiores.</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Tais eventos, tornam esse modelo o mais eficaz</w:t>
      </w:r>
      <w:r>
        <w:rPr>
          <w:rFonts w:ascii="Arial" w:hAnsi="Arial" w:eastAsia="Arial" w:cs="Arial"/>
          <w:color w:val="auto"/>
          <w:sz w:val="22"/>
          <w:szCs w:val="22"/>
        </w:rPr>
        <w:t xml:space="preserve">.</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b/>
          <w:color w:val="auto"/>
          <w:spacing w:val="40"/>
          <w:sz w:val="22"/>
          <w:szCs w:val="22"/>
        </w:rPr>
      </w:pPr>
      <w:r>
        <w:rPr>
          <w:rFonts w:ascii="Arial" w:hAnsi="Arial" w:eastAsia="Arial" w:cs="Arial"/>
          <w:color w:val="auto"/>
          <w:sz w:val="22"/>
          <w:szCs w:val="22"/>
        </w:rPr>
        <w:t xml:space="preserve">Ademais</w:t>
      </w:r>
      <w:r>
        <w:rPr>
          <w:rFonts w:ascii="Arial" w:hAnsi="Arial" w:eastAsia="Arial" w:cs="Arial"/>
          <w:color w:val="auto"/>
          <w:sz w:val="22"/>
          <w:szCs w:val="22"/>
        </w:rPr>
        <w:t xml:space="preserve">, a solução </w:t>
      </w:r>
      <w:r>
        <w:rPr>
          <w:rFonts w:ascii="Arial" w:hAnsi="Arial" w:eastAsia="Arial" w:cs="Arial"/>
          <w:color w:val="auto"/>
          <w:sz w:val="22"/>
          <w:szCs w:val="22"/>
        </w:rPr>
        <w:t xml:space="preserve">3, é a mais indicada</w:t>
      </w:r>
      <w:r>
        <w:rPr>
          <w:rFonts w:ascii="Arial" w:hAnsi="Arial" w:eastAsia="Arial" w:cs="Arial"/>
          <w:bCs/>
          <w:color w:val="auto"/>
          <w:sz w:val="22"/>
          <w:szCs w:val="22"/>
        </w:rPr>
        <w:t xml:space="preserve">, pois, na</w:t>
      </w:r>
      <w:r>
        <w:rPr>
          <w:rFonts w:ascii="Arial" w:hAnsi="Arial" w:eastAsia="Arial" w:cs="Arial"/>
          <w:color w:val="auto"/>
          <w:sz w:val="22"/>
          <w:szCs w:val="22"/>
        </w:rPr>
        <w:t xml:space="preserve"> avaliação, </w:t>
      </w:r>
      <w:r>
        <w:rPr>
          <w:rFonts w:ascii="Arial" w:hAnsi="Arial" w:eastAsia="Arial" w:cs="Arial"/>
          <w:color w:val="auto"/>
          <w:sz w:val="22"/>
          <w:szCs w:val="22"/>
        </w:rPr>
        <w:t xml:space="preserve">o</w:t>
      </w:r>
      <w:r>
        <w:rPr>
          <w:rFonts w:ascii="Arial" w:hAnsi="Arial" w:eastAsia="Arial" w:cs="Arial"/>
          <w:color w:val="auto"/>
          <w:sz w:val="22"/>
          <w:szCs w:val="22"/>
        </w:rPr>
        <w:t xml:space="preserve"> proposto é o modelo utilizado atualmente e que vem dando bons resultados e célere atendimento às rotinas de manutenção predial da Administração.</w:t>
      </w:r>
      <w:r>
        <w:rPr>
          <w:rFonts w:ascii="Arial" w:hAnsi="Arial" w:cs="Arial"/>
          <w:b/>
          <w:color w:val="auto"/>
          <w:spacing w:val="40"/>
          <w:sz w:val="22"/>
          <w:szCs w:val="22"/>
        </w:rPr>
      </w:r>
      <w:r>
        <w:rPr>
          <w:rFonts w:ascii="Arial" w:hAnsi="Arial" w:cs="Arial"/>
          <w:b/>
          <w:color w:val="auto"/>
          <w:spacing w:val="40"/>
          <w:sz w:val="22"/>
          <w:szCs w:val="22"/>
        </w:rPr>
      </w:r>
    </w:p>
    <w:p>
      <w:pPr>
        <w:pStyle w:val="1055"/>
        <w:pBdr/>
        <w:spacing w:after="160" w:before="240" w:line="276" w:lineRule="auto"/>
        <w:ind w:right="14" w:left="0"/>
        <w:jc w:val="both"/>
        <w:rPr>
          <w:rFonts w:ascii="Arial" w:hAnsi="Arial" w:cs="Arial"/>
          <w:b/>
          <w:bCs/>
          <w:color w:val="auto"/>
          <w:sz w:val="22"/>
          <w:szCs w:val="22"/>
          <w:highlight w:val="none"/>
        </w:rPr>
      </w:pPr>
      <w:r>
        <w:rPr>
          <w:rFonts w:ascii="Arial" w:hAnsi="Arial" w:eastAsia="Arial" w:cs="Arial"/>
          <w:b/>
          <w:color w:val="auto"/>
          <w:sz w:val="22"/>
          <w:szCs w:val="22"/>
          <w:highlight w:val="none"/>
        </w:rPr>
      </w:r>
      <w:r>
        <w:rPr>
          <w:rFonts w:ascii="Arial" w:hAnsi="Arial" w:eastAsia="Arial" w:cs="Arial"/>
          <w:b/>
          <w:color w:val="auto"/>
          <w:sz w:val="22"/>
          <w:szCs w:val="22"/>
          <w:highlight w:val="none"/>
        </w:rPr>
        <w:t xml:space="preserve">Justificativa Técnica e Econômica da escolha do tipo de solução a contratar:</w:t>
      </w:r>
      <w:r>
        <w:rPr>
          <w:rFonts w:ascii="Arial" w:hAnsi="Arial" w:cs="Arial"/>
          <w:b/>
          <w:bCs/>
          <w:color w:val="auto"/>
          <w:sz w:val="22"/>
          <w:szCs w:val="22"/>
          <w:highlight w:val="none"/>
        </w:rPr>
      </w:r>
      <w:r>
        <w:rPr>
          <w:rFonts w:ascii="Arial" w:hAnsi="Arial" w:cs="Arial"/>
          <w:b/>
          <w:bCs/>
          <w:color w:val="auto"/>
          <w:sz w:val="22"/>
          <w:szCs w:val="22"/>
          <w:highlight w:val="none"/>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A presente justificativa tem por objetivo demonstrar, sob os aspectos </w:t>
      </w:r>
      <w:r>
        <w:rPr>
          <w:rFonts w:ascii="Arial" w:hAnsi="Arial" w:eastAsia="Arial" w:cs="Arial"/>
          <w:b w:val="0"/>
          <w:bCs w:val="0"/>
          <w:color w:val="auto"/>
          <w:sz w:val="22"/>
          <w:szCs w:val="22"/>
        </w:rPr>
        <w:t xml:space="preserve">técnico</w:t>
      </w:r>
      <w:r>
        <w:rPr>
          <w:rFonts w:ascii="Arial" w:hAnsi="Arial" w:eastAsia="Arial" w:cs="Arial"/>
          <w:b w:val="0"/>
          <w:bCs w:val="0"/>
          <w:color w:val="auto"/>
          <w:sz w:val="22"/>
          <w:szCs w:val="22"/>
        </w:rPr>
        <w:t xml:space="preserve"> e </w:t>
      </w:r>
      <w:r>
        <w:rPr>
          <w:rFonts w:ascii="Arial" w:hAnsi="Arial" w:eastAsia="Arial" w:cs="Arial"/>
          <w:b w:val="0"/>
          <w:bCs w:val="0"/>
          <w:color w:val="auto"/>
          <w:sz w:val="22"/>
          <w:szCs w:val="22"/>
        </w:rPr>
        <w:t xml:space="preserve">econômico</w:t>
      </w:r>
      <w:r>
        <w:rPr>
          <w:rFonts w:ascii="Arial" w:hAnsi="Arial" w:eastAsia="Arial" w:cs="Arial"/>
          <w:b w:val="0"/>
          <w:bCs w:val="0"/>
          <w:color w:val="auto"/>
          <w:sz w:val="22"/>
          <w:szCs w:val="22"/>
        </w:rPr>
        <w:t xml:space="preserve">, as razões que fundamentam a </w:t>
      </w:r>
      <w:r>
        <w:rPr>
          <w:rFonts w:ascii="Arial" w:hAnsi="Arial" w:eastAsia="Arial" w:cs="Arial"/>
          <w:b w:val="0"/>
          <w:bCs w:val="0"/>
          <w:color w:val="auto"/>
          <w:sz w:val="22"/>
          <w:szCs w:val="22"/>
        </w:rPr>
        <w:t xml:space="preserve">escolha da Solução 3</w:t>
      </w:r>
      <w:r>
        <w:rPr>
          <w:rFonts w:ascii="Arial" w:hAnsi="Arial" w:eastAsia="Arial" w:cs="Arial"/>
          <w:b w:val="0"/>
          <w:bCs w:val="0"/>
          <w:color w:val="auto"/>
          <w:sz w:val="22"/>
          <w:szCs w:val="22"/>
        </w:rPr>
        <w:t xml:space="preserve"> como a alternativa mais adequada para a execução dos </w:t>
      </w:r>
      <w:r>
        <w:rPr>
          <w:rFonts w:ascii="Arial" w:hAnsi="Arial" w:eastAsia="Arial" w:cs="Arial"/>
          <w:b w:val="0"/>
          <w:bCs w:val="0"/>
          <w:color w:val="auto"/>
          <w:sz w:val="22"/>
          <w:szCs w:val="22"/>
        </w:rPr>
        <w:t xml:space="preserve">serviços de manutenção predial corretiva e preventiva</w:t>
      </w:r>
      <w:r>
        <w:rPr>
          <w:rFonts w:ascii="Arial" w:hAnsi="Arial" w:eastAsia="Arial" w:cs="Arial"/>
          <w:b w:val="0"/>
          <w:bCs w:val="0"/>
          <w:color w:val="auto"/>
          <w:sz w:val="22"/>
          <w:szCs w:val="22"/>
        </w:rPr>
        <w:t xml:space="preserve"> nas unidades escolares do Município, com fornecimento de </w:t>
      </w:r>
      <w:r>
        <w:rPr>
          <w:rFonts w:ascii="Arial" w:hAnsi="Arial" w:eastAsia="Arial" w:cs="Arial"/>
          <w:b w:val="0"/>
          <w:bCs w:val="0"/>
          <w:color w:val="auto"/>
          <w:sz w:val="22"/>
          <w:szCs w:val="22"/>
        </w:rPr>
        <w:t xml:space="preserve">materiais, equipamentos e mão de obra</w:t>
      </w:r>
      <w:r>
        <w:rPr>
          <w:rFonts w:ascii="Arial" w:hAnsi="Arial" w:eastAsia="Arial" w:cs="Arial"/>
          <w:b w:val="0"/>
          <w:bCs w:val="0"/>
          <w:color w:val="auto"/>
          <w:sz w:val="22"/>
          <w:szCs w:val="22"/>
        </w:rPr>
        <w:t xml:space="preserve">.</w:t>
      </w:r>
      <w:r>
        <w:rPr>
          <w:rFonts w:ascii="Arial" w:hAnsi="Arial" w:cs="Arial"/>
          <w:b w:val="0"/>
          <w:bCs w:val="0"/>
          <w:color w:val="auto"/>
          <w:sz w:val="22"/>
          <w:szCs w:val="22"/>
        </w:rPr>
      </w:r>
      <w:r>
        <w:rPr>
          <w:rFonts w:ascii="Arial" w:hAnsi="Arial" w:cs="Arial"/>
          <w:b w:val="0"/>
          <w:bCs w:val="0"/>
          <w:color w:val="auto"/>
          <w:sz w:val="22"/>
          <w:szCs w:val="22"/>
        </w:rPr>
      </w:r>
    </w:p>
    <w:p>
      <w:pPr>
        <w:pStyle w:val="989"/>
        <w:pBdr>
          <w:top w:val="none" w:color="000000" w:sz="4" w:space="0"/>
          <w:left w:val="none" w:color="000000" w:sz="4" w:space="0"/>
          <w:bottom w:val="none" w:color="000000" w:sz="4" w:space="0"/>
          <w:right w:val="none" w:color="000000" w:sz="4" w:space="0"/>
        </w:pBdr>
        <w:spacing w:after="160" w:before="240" w:line="276" w:lineRule="auto"/>
        <w:ind w:right="0" w:firstLine="0" w:left="0"/>
        <w:jc w:val="both"/>
        <w:rPr>
          <w:rFonts w:ascii="Arial" w:hAnsi="Arial" w:cs="Arial"/>
          <w:b/>
          <w:bCs/>
          <w:color w:val="auto"/>
          <w:sz w:val="22"/>
          <w:szCs w:val="22"/>
        </w:rPr>
      </w:pPr>
      <w:r>
        <w:rPr>
          <w:rFonts w:ascii="Arial" w:hAnsi="Arial" w:eastAsia="Arial" w:cs="Arial"/>
          <w:b/>
          <w:bCs/>
          <w:color w:val="auto"/>
          <w:sz w:val="22"/>
          <w:szCs w:val="22"/>
        </w:rPr>
        <w:t xml:space="preserve">1. Justificativa Técnica</w:t>
      </w:r>
      <w:r>
        <w:rPr>
          <w:rFonts w:ascii="Arial" w:hAnsi="Arial" w:cs="Arial"/>
          <w:b/>
          <w:bCs/>
          <w:color w:val="auto"/>
          <w:sz w:val="22"/>
          <w:szCs w:val="22"/>
        </w:rPr>
      </w:r>
      <w:r>
        <w:rPr>
          <w:rFonts w:ascii="Arial" w:hAnsi="Arial" w:cs="Arial"/>
          <w:b/>
          <w:bCs/>
          <w:color w:val="auto"/>
          <w:sz w:val="22"/>
          <w:szCs w:val="22"/>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Após a análise das alternativas possíveis para execução dos serviços, verificou-se que tanto a </w:t>
      </w:r>
      <w:r>
        <w:rPr>
          <w:rFonts w:ascii="Arial" w:hAnsi="Arial" w:eastAsia="Arial" w:cs="Arial"/>
          <w:b w:val="0"/>
          <w:bCs w:val="0"/>
          <w:color w:val="auto"/>
          <w:sz w:val="22"/>
          <w:szCs w:val="22"/>
        </w:rPr>
        <w:t xml:space="preserve">execução direta pela Administração (Solução 1)</w:t>
      </w:r>
      <w:r>
        <w:rPr>
          <w:rFonts w:ascii="Arial" w:hAnsi="Arial" w:eastAsia="Arial" w:cs="Arial"/>
          <w:b w:val="0"/>
          <w:bCs w:val="0"/>
          <w:color w:val="auto"/>
          <w:sz w:val="22"/>
          <w:szCs w:val="22"/>
        </w:rPr>
        <w:t xml:space="preserve"> quanto a </w:t>
      </w:r>
      <w:r>
        <w:rPr>
          <w:rFonts w:ascii="Arial" w:hAnsi="Arial" w:eastAsia="Arial" w:cs="Arial"/>
          <w:b w:val="0"/>
          <w:bCs w:val="0"/>
          <w:color w:val="auto"/>
          <w:sz w:val="22"/>
          <w:szCs w:val="22"/>
        </w:rPr>
        <w:t xml:space="preserve">execução parcial por empresa contratada, com fornecimento de materiais pela Administração (Solução 2)</w:t>
      </w:r>
      <w:r>
        <w:rPr>
          <w:rFonts w:ascii="Arial" w:hAnsi="Arial" w:eastAsia="Arial" w:cs="Arial"/>
          <w:b w:val="0"/>
          <w:bCs w:val="0"/>
          <w:color w:val="auto"/>
          <w:sz w:val="22"/>
          <w:szCs w:val="22"/>
        </w:rPr>
        <w:t xml:space="preserve">, apresentam limitações que comprometem a </w:t>
      </w:r>
      <w:r>
        <w:rPr>
          <w:rFonts w:ascii="Arial" w:hAnsi="Arial" w:eastAsia="Arial" w:cs="Arial"/>
          <w:b w:val="0"/>
          <w:bCs w:val="0"/>
          <w:color w:val="auto"/>
          <w:sz w:val="22"/>
          <w:szCs w:val="22"/>
        </w:rPr>
        <w:t xml:space="preserve">eficiência e a continuidade das atividades</w:t>
      </w:r>
      <w:r>
        <w:rPr>
          <w:rFonts w:ascii="Arial" w:hAnsi="Arial" w:eastAsia="Arial" w:cs="Arial"/>
          <w:b w:val="0"/>
          <w:bCs w:val="0"/>
          <w:color w:val="auto"/>
          <w:sz w:val="22"/>
          <w:szCs w:val="22"/>
        </w:rPr>
        <w:t xml:space="preserve">.</w:t>
      </w:r>
      <w:r>
        <w:rPr>
          <w:rFonts w:ascii="Arial" w:hAnsi="Arial" w:cs="Arial"/>
          <w:b w:val="0"/>
          <w:bCs w:val="0"/>
          <w:color w:val="auto"/>
          <w:sz w:val="22"/>
          <w:szCs w:val="22"/>
        </w:rPr>
      </w:r>
      <w:r>
        <w:rPr>
          <w:rFonts w:ascii="Arial" w:hAnsi="Arial" w:cs="Arial"/>
          <w:b w:val="0"/>
          <w:bCs w:val="0"/>
          <w:color w:val="auto"/>
          <w:sz w:val="22"/>
          <w:szCs w:val="22"/>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Na </w:t>
      </w:r>
      <w:r>
        <w:rPr>
          <w:rFonts w:ascii="Arial" w:hAnsi="Arial" w:eastAsia="Arial" w:cs="Arial"/>
          <w:b/>
          <w:bCs/>
          <w:color w:val="auto"/>
          <w:sz w:val="22"/>
          <w:szCs w:val="22"/>
        </w:rPr>
        <w:t xml:space="preserve">Solução 1</w:t>
      </w:r>
      <w:r>
        <w:rPr>
          <w:rFonts w:ascii="Arial" w:hAnsi="Arial" w:eastAsia="Arial" w:cs="Arial"/>
          <w:b w:val="0"/>
          <w:bCs w:val="0"/>
          <w:color w:val="auto"/>
          <w:sz w:val="22"/>
          <w:szCs w:val="22"/>
        </w:rPr>
        <w:t xml:space="preserve">, a execução direta pela Administração demandaria equipe técnica própria em número suficiente para atender todas as unidades escolares, o que não é possível diante da atual estrutura de pessoal. Ademais, seria necessário manter um estoque considerável de m</w:t>
      </w:r>
      <w:r>
        <w:rPr>
          <w:rFonts w:ascii="Arial" w:hAnsi="Arial" w:eastAsia="Arial" w:cs="Arial"/>
          <w:b w:val="0"/>
          <w:bCs w:val="0"/>
          <w:color w:val="auto"/>
          <w:sz w:val="22"/>
          <w:szCs w:val="22"/>
        </w:rPr>
        <w:t xml:space="preserve">ateriais e equipamentos, implicando custos adicionais e o risco de desabastecimento imediato, ocasionando atrasos e paralisações nos serviços.</w:t>
      </w:r>
      <w:r>
        <w:rPr>
          <w:rFonts w:ascii="Arial" w:hAnsi="Arial" w:cs="Arial"/>
          <w:b w:val="0"/>
          <w:bCs w:val="0"/>
          <w:color w:val="auto"/>
          <w:sz w:val="22"/>
          <w:szCs w:val="22"/>
        </w:rPr>
      </w:r>
      <w:r>
        <w:rPr>
          <w:rFonts w:ascii="Arial" w:hAnsi="Arial" w:cs="Arial"/>
          <w:b w:val="0"/>
          <w:bCs w:val="0"/>
          <w:color w:val="auto"/>
          <w:sz w:val="22"/>
          <w:szCs w:val="22"/>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Na </w:t>
      </w:r>
      <w:r>
        <w:rPr>
          <w:rFonts w:ascii="Arial" w:hAnsi="Arial" w:eastAsia="Arial" w:cs="Arial"/>
          <w:b/>
          <w:bCs/>
          <w:color w:val="auto"/>
          <w:sz w:val="22"/>
          <w:szCs w:val="22"/>
        </w:rPr>
        <w:t xml:space="preserve">Solução 2</w:t>
      </w:r>
      <w:r>
        <w:rPr>
          <w:rFonts w:ascii="Arial" w:hAnsi="Arial" w:eastAsia="Arial" w:cs="Arial"/>
          <w:b w:val="0"/>
          <w:bCs w:val="0"/>
          <w:color w:val="auto"/>
          <w:sz w:val="22"/>
          <w:szCs w:val="22"/>
        </w:rPr>
        <w:t xml:space="preserve">, embora a execução dos serviços seja transferida a empresa contratada, a aquisição e o gerenciamento dos materiais continuariam sob responsabilidade da Administração. Isso exigiria múltiplos processos licitatórios para aquisição de insumos de diferentes n</w:t>
      </w:r>
      <w:r>
        <w:rPr>
          <w:rFonts w:ascii="Arial" w:hAnsi="Arial" w:eastAsia="Arial" w:cs="Arial"/>
          <w:b w:val="0"/>
          <w:bCs w:val="0"/>
          <w:color w:val="auto"/>
          <w:sz w:val="22"/>
          <w:szCs w:val="22"/>
        </w:rPr>
        <w:t xml:space="preserve">aturezas, além da necessidade de armazenamento e controle de estoque, o que traria complexidade operacional e lentidão na execução das manutenções.</w:t>
      </w:r>
      <w:r>
        <w:rPr>
          <w:rFonts w:ascii="Arial" w:hAnsi="Arial" w:cs="Arial"/>
          <w:b w:val="0"/>
          <w:bCs w:val="0"/>
          <w:color w:val="auto"/>
          <w:sz w:val="22"/>
          <w:szCs w:val="22"/>
        </w:rPr>
      </w:r>
      <w:r>
        <w:rPr>
          <w:rFonts w:ascii="Arial" w:hAnsi="Arial" w:cs="Arial"/>
          <w:b w:val="0"/>
          <w:bCs w:val="0"/>
          <w:color w:val="auto"/>
          <w:sz w:val="22"/>
          <w:szCs w:val="22"/>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Por outro lado, a </w:t>
      </w:r>
      <w:r>
        <w:rPr>
          <w:rFonts w:ascii="Arial" w:hAnsi="Arial" w:eastAsia="Arial" w:cs="Arial"/>
          <w:b/>
          <w:bCs/>
          <w:color w:val="auto"/>
          <w:sz w:val="22"/>
          <w:szCs w:val="22"/>
        </w:rPr>
        <w:t xml:space="preserve">Solução 3</w:t>
      </w:r>
      <w:r>
        <w:rPr>
          <w:rFonts w:ascii="Arial" w:hAnsi="Arial" w:eastAsia="Arial" w:cs="Arial"/>
          <w:b w:val="0"/>
          <w:bCs w:val="0"/>
          <w:color w:val="auto"/>
          <w:sz w:val="22"/>
          <w:szCs w:val="22"/>
        </w:rPr>
        <w:t xml:space="preserve"> — contratação de </w:t>
      </w:r>
      <w:r>
        <w:rPr>
          <w:rFonts w:ascii="Arial" w:hAnsi="Arial" w:eastAsia="Arial" w:cs="Arial"/>
          <w:b w:val="0"/>
          <w:bCs w:val="0"/>
          <w:color w:val="auto"/>
          <w:sz w:val="22"/>
          <w:szCs w:val="22"/>
        </w:rPr>
        <w:t xml:space="preserve">empresa especializada</w:t>
      </w:r>
      <w:r>
        <w:rPr>
          <w:rFonts w:ascii="Arial" w:hAnsi="Arial" w:eastAsia="Arial" w:cs="Arial"/>
          <w:b w:val="0"/>
          <w:bCs w:val="0"/>
          <w:color w:val="auto"/>
          <w:sz w:val="22"/>
          <w:szCs w:val="22"/>
        </w:rPr>
        <w:t xml:space="preserve"> para execução dos serviços de manutenção corretiva e preventiva, com </w:t>
      </w:r>
      <w:r>
        <w:rPr>
          <w:rFonts w:ascii="Arial" w:hAnsi="Arial" w:eastAsia="Arial" w:cs="Arial"/>
          <w:b w:val="0"/>
          <w:bCs w:val="0"/>
          <w:color w:val="auto"/>
          <w:sz w:val="22"/>
          <w:szCs w:val="22"/>
        </w:rPr>
        <w:t xml:space="preserve">fornecimento completo de materiais, equipamentos e mão de obra</w:t>
      </w:r>
      <w:r>
        <w:rPr>
          <w:rFonts w:ascii="Arial" w:hAnsi="Arial" w:eastAsia="Arial" w:cs="Arial"/>
          <w:b w:val="0"/>
          <w:bCs w:val="0"/>
          <w:color w:val="auto"/>
          <w:sz w:val="22"/>
          <w:szCs w:val="22"/>
        </w:rPr>
        <w:t xml:space="preserve">, pelo período de </w:t>
      </w:r>
      <w:r>
        <w:rPr>
          <w:rFonts w:ascii="Arial" w:hAnsi="Arial" w:eastAsia="Arial" w:cs="Arial"/>
          <w:b w:val="0"/>
          <w:bCs w:val="0"/>
          <w:color w:val="auto"/>
          <w:sz w:val="22"/>
          <w:szCs w:val="22"/>
        </w:rPr>
        <w:t xml:space="preserve">12 (doze) meses, prorrogável nos termos da Lei nº 14.133/2021</w:t>
      </w:r>
      <w:r>
        <w:rPr>
          <w:rFonts w:ascii="Arial" w:hAnsi="Arial" w:eastAsia="Arial" w:cs="Arial"/>
          <w:b w:val="0"/>
          <w:bCs w:val="0"/>
          <w:color w:val="auto"/>
          <w:sz w:val="22"/>
          <w:szCs w:val="22"/>
        </w:rPr>
        <w:t xml:space="preserve"> — demonstra-se </w:t>
      </w:r>
      <w:r>
        <w:rPr>
          <w:rFonts w:ascii="Arial" w:hAnsi="Arial" w:eastAsia="Arial" w:cs="Arial"/>
          <w:b w:val="0"/>
          <w:bCs w:val="0"/>
          <w:color w:val="auto"/>
          <w:sz w:val="22"/>
          <w:szCs w:val="22"/>
        </w:rPr>
        <w:t xml:space="preserve">tecnicamente superior</w:t>
      </w:r>
      <w:r>
        <w:rPr>
          <w:rFonts w:ascii="Arial" w:hAnsi="Arial" w:eastAsia="Arial" w:cs="Arial"/>
          <w:b w:val="0"/>
          <w:bCs w:val="0"/>
          <w:color w:val="auto"/>
          <w:sz w:val="22"/>
          <w:szCs w:val="22"/>
        </w:rPr>
        <w:t xml:space="preserve">, por assegurar:</w:t>
      </w:r>
      <w:r>
        <w:rPr>
          <w:rFonts w:ascii="Arial" w:hAnsi="Arial" w:cs="Arial"/>
          <w:b w:val="0"/>
          <w:bCs w:val="0"/>
          <w:color w:val="auto"/>
          <w:sz w:val="22"/>
          <w:szCs w:val="22"/>
        </w:rPr>
      </w:r>
      <w:r>
        <w:rPr>
          <w:rFonts w:ascii="Arial" w:hAnsi="Arial" w:cs="Arial"/>
          <w:b w:val="0"/>
          <w:bCs w:val="0"/>
          <w:color w:val="auto"/>
          <w:sz w:val="22"/>
          <w:szCs w:val="22"/>
        </w:rPr>
      </w:r>
    </w:p>
    <w:p>
      <w:pPr>
        <w:pStyle w:val="1059"/>
        <w:numPr>
          <w:ilvl w:val="0"/>
          <w:numId w:val="32"/>
        </w:numPr>
        <w:pBdr>
          <w:top w:val="none" w:color="000000" w:sz="4" w:space="0"/>
          <w:left w:val="none" w:color="000000" w:sz="4" w:space="0"/>
          <w:bottom w:val="none" w:color="000000" w:sz="4" w:space="0"/>
          <w:right w:val="none" w:color="000000" w:sz="4" w:space="0"/>
        </w:pBdr>
        <w:spacing w:before="240" w:line="276" w:lineRule="auto"/>
        <w:ind w:righ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Atendimento imediato</w:t>
      </w:r>
      <w:r>
        <w:rPr>
          <w:rFonts w:ascii="Arial" w:hAnsi="Arial" w:eastAsia="Arial" w:cs="Arial"/>
          <w:b w:val="0"/>
          <w:bCs w:val="0"/>
          <w:color w:val="auto"/>
          <w:sz w:val="22"/>
          <w:szCs w:val="22"/>
        </w:rPr>
        <w:t xml:space="preserve"> das demandas de manutenção, reduzindo o tempo de resposta e evitando paralisações das atividades escolares;</w:t>
      </w:r>
      <w:r>
        <w:rPr>
          <w:rFonts w:ascii="Arial" w:hAnsi="Arial" w:cs="Arial"/>
          <w:b w:val="0"/>
          <w:bCs w:val="0"/>
          <w:color w:val="auto"/>
          <w:sz w:val="22"/>
          <w:szCs w:val="22"/>
        </w:rPr>
      </w:r>
      <w:r>
        <w:rPr>
          <w:rFonts w:ascii="Arial" w:hAnsi="Arial" w:cs="Arial"/>
          <w:b w:val="0"/>
          <w:bCs w:val="0"/>
          <w:color w:val="auto"/>
          <w:sz w:val="22"/>
          <w:szCs w:val="22"/>
        </w:rPr>
      </w:r>
    </w:p>
    <w:p>
      <w:pPr>
        <w:pStyle w:val="1059"/>
        <w:numPr>
          <w:ilvl w:val="0"/>
          <w:numId w:val="32"/>
        </w:numPr>
        <w:pBdr>
          <w:top w:val="none" w:color="000000" w:sz="4" w:space="0"/>
          <w:left w:val="none" w:color="000000" w:sz="4" w:space="0"/>
          <w:bottom w:val="none" w:color="000000" w:sz="4" w:space="0"/>
          <w:right w:val="none" w:color="000000" w:sz="4" w:space="0"/>
        </w:pBdr>
        <w:spacing w:before="240" w:line="276" w:lineRule="auto"/>
        <w:ind w:righ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Execução preventiva</w:t>
      </w:r>
      <w:r>
        <w:rPr>
          <w:rFonts w:ascii="Arial" w:hAnsi="Arial" w:eastAsia="Arial" w:cs="Arial"/>
          <w:b w:val="0"/>
          <w:bCs w:val="0"/>
          <w:color w:val="auto"/>
          <w:sz w:val="22"/>
          <w:szCs w:val="22"/>
        </w:rPr>
        <w:t xml:space="preserve"> de serviços, minimizando danos e custos futuros;</w:t>
      </w:r>
      <w:r>
        <w:rPr>
          <w:rFonts w:ascii="Arial" w:hAnsi="Arial" w:cs="Arial"/>
          <w:b w:val="0"/>
          <w:bCs w:val="0"/>
          <w:color w:val="auto"/>
          <w:sz w:val="22"/>
          <w:szCs w:val="22"/>
        </w:rPr>
      </w:r>
      <w:r>
        <w:rPr>
          <w:rFonts w:ascii="Arial" w:hAnsi="Arial" w:cs="Arial"/>
          <w:b w:val="0"/>
          <w:bCs w:val="0"/>
          <w:color w:val="auto"/>
          <w:sz w:val="22"/>
          <w:szCs w:val="22"/>
        </w:rPr>
      </w:r>
    </w:p>
    <w:p>
      <w:pPr>
        <w:pStyle w:val="1059"/>
        <w:numPr>
          <w:ilvl w:val="0"/>
          <w:numId w:val="32"/>
        </w:numPr>
        <w:pBdr>
          <w:top w:val="none" w:color="000000" w:sz="4" w:space="0"/>
          <w:left w:val="none" w:color="000000" w:sz="4" w:space="0"/>
          <w:bottom w:val="none" w:color="000000" w:sz="4" w:space="0"/>
          <w:right w:val="none" w:color="000000" w:sz="4" w:space="0"/>
        </w:pBdr>
        <w:spacing w:before="240" w:line="276" w:lineRule="auto"/>
        <w:ind w:righ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Maior qualidade técnica</w:t>
      </w:r>
      <w:r>
        <w:rPr>
          <w:rFonts w:ascii="Arial" w:hAnsi="Arial" w:eastAsia="Arial" w:cs="Arial"/>
          <w:b w:val="0"/>
          <w:bCs w:val="0"/>
          <w:color w:val="auto"/>
          <w:sz w:val="22"/>
          <w:szCs w:val="22"/>
        </w:rPr>
        <w:t xml:space="preserve">, com uso de profissionais qualificados e equipamentos adequados;</w:t>
      </w:r>
      <w:r>
        <w:rPr>
          <w:rFonts w:ascii="Arial" w:hAnsi="Arial" w:cs="Arial"/>
          <w:b w:val="0"/>
          <w:bCs w:val="0"/>
          <w:color w:val="auto"/>
          <w:sz w:val="22"/>
          <w:szCs w:val="22"/>
        </w:rPr>
      </w:r>
      <w:r>
        <w:rPr>
          <w:rFonts w:ascii="Arial" w:hAnsi="Arial" w:cs="Arial"/>
          <w:b w:val="0"/>
          <w:bCs w:val="0"/>
          <w:color w:val="auto"/>
          <w:sz w:val="22"/>
          <w:szCs w:val="22"/>
        </w:rPr>
      </w:r>
    </w:p>
    <w:p>
      <w:pPr>
        <w:pStyle w:val="1059"/>
        <w:numPr>
          <w:ilvl w:val="0"/>
          <w:numId w:val="32"/>
        </w:numPr>
        <w:pBdr>
          <w:top w:val="none" w:color="000000" w:sz="4" w:space="0"/>
          <w:left w:val="none" w:color="000000" w:sz="4" w:space="0"/>
          <w:bottom w:val="none" w:color="000000" w:sz="4" w:space="0"/>
          <w:right w:val="none" w:color="000000" w:sz="4" w:space="0"/>
        </w:pBdr>
        <w:spacing w:before="240" w:line="276" w:lineRule="auto"/>
        <w:ind w:righ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Gestão unificada da execução e do fornecimento</w:t>
      </w:r>
      <w:r>
        <w:rPr>
          <w:rFonts w:ascii="Arial" w:hAnsi="Arial" w:eastAsia="Arial" w:cs="Arial"/>
          <w:b w:val="0"/>
          <w:bCs w:val="0"/>
          <w:color w:val="auto"/>
          <w:sz w:val="22"/>
          <w:szCs w:val="22"/>
        </w:rPr>
        <w:t xml:space="preserve">, evitando falhas de comunicação e descompasso entre a aquisição de materiais e a realização dos serviços.</w:t>
      </w:r>
      <w:r>
        <w:rPr>
          <w:rFonts w:ascii="Arial" w:hAnsi="Arial" w:cs="Arial"/>
          <w:b w:val="0"/>
          <w:bCs w:val="0"/>
          <w:color w:val="auto"/>
          <w:sz w:val="22"/>
          <w:szCs w:val="22"/>
        </w:rPr>
      </w:r>
      <w:r>
        <w:rPr>
          <w:rFonts w:ascii="Arial" w:hAnsi="Arial" w:cs="Arial"/>
          <w:b w:val="0"/>
          <w:bCs w:val="0"/>
          <w:color w:val="auto"/>
          <w:sz w:val="22"/>
          <w:szCs w:val="22"/>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Dessa forma, sob o aspecto técnico, a Solução 3 proporciona </w:t>
      </w:r>
      <w:r>
        <w:rPr>
          <w:rFonts w:ascii="Arial" w:hAnsi="Arial" w:eastAsia="Arial" w:cs="Arial"/>
          <w:b w:val="0"/>
          <w:bCs w:val="0"/>
          <w:color w:val="auto"/>
          <w:sz w:val="22"/>
          <w:szCs w:val="22"/>
        </w:rPr>
        <w:t xml:space="preserve">maior eficiência, agilidade e padronização</w:t>
      </w:r>
      <w:r>
        <w:rPr>
          <w:rFonts w:ascii="Arial" w:hAnsi="Arial" w:eastAsia="Arial" w:cs="Arial"/>
          <w:b w:val="0"/>
          <w:bCs w:val="0"/>
          <w:color w:val="auto"/>
          <w:sz w:val="22"/>
          <w:szCs w:val="22"/>
        </w:rPr>
        <w:t xml:space="preserve">, garantindo o atendimento contínuo das necessidades de manutenção predial da rede escolar municipal.</w:t>
      </w:r>
      <w:r>
        <w:rPr>
          <w:rFonts w:ascii="Arial" w:hAnsi="Arial" w:cs="Arial"/>
          <w:b w:val="0"/>
          <w:bCs w:val="0"/>
          <w:color w:val="auto"/>
          <w:sz w:val="22"/>
          <w:szCs w:val="22"/>
        </w:rPr>
      </w:r>
      <w:r>
        <w:rPr>
          <w:rFonts w:ascii="Arial" w:hAnsi="Arial" w:cs="Arial"/>
          <w:b w:val="0"/>
          <w:bCs w:val="0"/>
          <w:color w:val="auto"/>
          <w:sz w:val="22"/>
          <w:szCs w:val="22"/>
        </w:rPr>
      </w:r>
    </w:p>
    <w:p>
      <w:pPr>
        <w:pStyle w:val="989"/>
        <w:pBdr>
          <w:top w:val="none" w:color="000000" w:sz="4" w:space="0"/>
          <w:left w:val="none" w:color="000000" w:sz="4" w:space="0"/>
          <w:bottom w:val="none" w:color="000000" w:sz="4" w:space="0"/>
          <w:right w:val="none" w:color="000000" w:sz="4" w:space="0"/>
        </w:pBdr>
        <w:spacing w:after="160" w:before="240" w:line="276" w:lineRule="auto"/>
        <w:ind w:right="0" w:firstLine="0" w:left="0"/>
        <w:jc w:val="both"/>
        <w:rPr>
          <w:rFonts w:ascii="Arial" w:hAnsi="Arial" w:cs="Arial"/>
          <w:b/>
          <w:bCs/>
          <w:color w:val="auto"/>
          <w:sz w:val="22"/>
          <w:szCs w:val="22"/>
        </w:rPr>
      </w:pPr>
      <w:r>
        <w:rPr>
          <w:rFonts w:ascii="Arial" w:hAnsi="Arial" w:eastAsia="Arial" w:cs="Arial"/>
          <w:b/>
          <w:bCs/>
          <w:color w:val="auto"/>
          <w:sz w:val="22"/>
          <w:szCs w:val="22"/>
        </w:rPr>
        <w:t xml:space="preserve">2. Justificativa Econômica</w:t>
      </w:r>
      <w:r>
        <w:rPr>
          <w:rFonts w:ascii="Arial" w:hAnsi="Arial" w:cs="Arial"/>
          <w:b/>
          <w:bCs/>
          <w:color w:val="auto"/>
          <w:sz w:val="22"/>
          <w:szCs w:val="22"/>
        </w:rPr>
      </w:r>
      <w:r>
        <w:rPr>
          <w:rFonts w:ascii="Arial" w:hAnsi="Arial" w:cs="Arial"/>
          <w:b/>
          <w:bCs/>
          <w:color w:val="auto"/>
          <w:sz w:val="22"/>
          <w:szCs w:val="22"/>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Sob o ponto de vista econômico, a Solução 3 apresenta </w:t>
      </w:r>
      <w:r>
        <w:rPr>
          <w:rFonts w:ascii="Arial" w:hAnsi="Arial" w:eastAsia="Arial" w:cs="Arial"/>
          <w:b w:val="0"/>
          <w:bCs w:val="0"/>
          <w:color w:val="auto"/>
          <w:sz w:val="22"/>
          <w:szCs w:val="22"/>
        </w:rPr>
        <w:t xml:space="preserve">melhor relação custo-benefício</w:t>
      </w:r>
      <w:r>
        <w:rPr>
          <w:rFonts w:ascii="Arial" w:hAnsi="Arial" w:eastAsia="Arial" w:cs="Arial"/>
          <w:b w:val="0"/>
          <w:bCs w:val="0"/>
          <w:color w:val="auto"/>
          <w:sz w:val="22"/>
          <w:szCs w:val="22"/>
        </w:rPr>
        <w:t xml:space="preserve"> em comparação às demais alternativas, uma vez que:</w:t>
      </w:r>
      <w:r>
        <w:rPr>
          <w:rFonts w:ascii="Arial" w:hAnsi="Arial" w:cs="Arial"/>
          <w:b w:val="0"/>
          <w:bCs w:val="0"/>
          <w:color w:val="auto"/>
          <w:sz w:val="22"/>
          <w:szCs w:val="22"/>
        </w:rPr>
      </w:r>
      <w:r>
        <w:rPr>
          <w:rFonts w:ascii="Arial" w:hAnsi="Arial" w:cs="Arial"/>
          <w:b w:val="0"/>
          <w:bCs w:val="0"/>
          <w:color w:val="auto"/>
          <w:sz w:val="22"/>
          <w:szCs w:val="22"/>
        </w:rPr>
      </w:r>
    </w:p>
    <w:p>
      <w:pPr>
        <w:pStyle w:val="1059"/>
        <w:numPr>
          <w:ilvl w:val="0"/>
          <w:numId w:val="33"/>
        </w:numPr>
        <w:pBdr>
          <w:top w:val="none" w:color="000000" w:sz="4" w:space="0"/>
          <w:left w:val="none" w:color="000000" w:sz="4" w:space="0"/>
          <w:bottom w:val="none" w:color="000000" w:sz="4" w:space="0"/>
          <w:right w:val="none" w:color="000000" w:sz="4" w:space="0"/>
        </w:pBdr>
        <w:spacing w:before="240" w:line="276" w:lineRule="auto"/>
        <w:ind w:righ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Evita a fragmentação de despesas</w:t>
      </w:r>
      <w:r>
        <w:rPr>
          <w:rFonts w:ascii="Arial" w:hAnsi="Arial" w:eastAsia="Arial" w:cs="Arial"/>
          <w:b w:val="0"/>
          <w:bCs w:val="0"/>
          <w:color w:val="auto"/>
          <w:sz w:val="22"/>
          <w:szCs w:val="22"/>
        </w:rPr>
        <w:t xml:space="preserve">, pois unifica o fornecimento de materiais e a execução dos serviços em um único contrato, simplificando o processo e reduzindo custos administrativos;</w:t>
      </w:r>
      <w:r>
        <w:rPr>
          <w:rFonts w:ascii="Arial" w:hAnsi="Arial" w:cs="Arial"/>
          <w:b w:val="0"/>
          <w:bCs w:val="0"/>
          <w:color w:val="auto"/>
          <w:sz w:val="22"/>
          <w:szCs w:val="22"/>
        </w:rPr>
      </w:r>
      <w:r>
        <w:rPr>
          <w:rFonts w:ascii="Arial" w:hAnsi="Arial" w:cs="Arial"/>
          <w:b w:val="0"/>
          <w:bCs w:val="0"/>
          <w:color w:val="auto"/>
          <w:sz w:val="22"/>
          <w:szCs w:val="22"/>
        </w:rPr>
      </w:r>
    </w:p>
    <w:p>
      <w:pPr>
        <w:pStyle w:val="1059"/>
        <w:numPr>
          <w:ilvl w:val="0"/>
          <w:numId w:val="33"/>
        </w:numPr>
        <w:pBdr>
          <w:top w:val="none" w:color="000000" w:sz="4" w:space="0"/>
          <w:left w:val="none" w:color="000000" w:sz="4" w:space="0"/>
          <w:bottom w:val="none" w:color="000000" w:sz="4" w:space="0"/>
          <w:right w:val="none" w:color="000000" w:sz="4" w:space="0"/>
        </w:pBdr>
        <w:spacing w:before="240" w:line="276" w:lineRule="auto"/>
        <w:ind w:righ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Elimina gastos com armazenagem e controle de estoque</w:t>
      </w:r>
      <w:r>
        <w:rPr>
          <w:rFonts w:ascii="Arial" w:hAnsi="Arial" w:eastAsia="Arial" w:cs="Arial"/>
          <w:b w:val="0"/>
          <w:bCs w:val="0"/>
          <w:color w:val="auto"/>
          <w:sz w:val="22"/>
          <w:szCs w:val="22"/>
        </w:rPr>
        <w:t xml:space="preserve">, que seriam necessários nas Soluções 1 e 2;</w:t>
      </w:r>
      <w:r>
        <w:rPr>
          <w:rFonts w:ascii="Arial" w:hAnsi="Arial" w:cs="Arial"/>
          <w:b w:val="0"/>
          <w:bCs w:val="0"/>
          <w:color w:val="auto"/>
          <w:sz w:val="22"/>
          <w:szCs w:val="22"/>
        </w:rPr>
      </w:r>
      <w:r>
        <w:rPr>
          <w:rFonts w:ascii="Arial" w:hAnsi="Arial" w:cs="Arial"/>
          <w:b w:val="0"/>
          <w:bCs w:val="0"/>
          <w:color w:val="auto"/>
          <w:sz w:val="22"/>
          <w:szCs w:val="22"/>
        </w:rPr>
      </w:r>
    </w:p>
    <w:p>
      <w:pPr>
        <w:pStyle w:val="1059"/>
        <w:numPr>
          <w:ilvl w:val="0"/>
          <w:numId w:val="33"/>
        </w:numPr>
        <w:pBdr>
          <w:top w:val="none" w:color="000000" w:sz="4" w:space="0"/>
          <w:left w:val="none" w:color="000000" w:sz="4" w:space="0"/>
          <w:bottom w:val="none" w:color="000000" w:sz="4" w:space="0"/>
          <w:right w:val="none" w:color="000000" w:sz="4" w:space="0"/>
        </w:pBdr>
        <w:spacing w:before="240" w:line="276" w:lineRule="auto"/>
        <w:ind w:righ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Permite a contratação por preço unitário estimado</w:t>
      </w:r>
      <w:r>
        <w:rPr>
          <w:rFonts w:ascii="Arial" w:hAnsi="Arial" w:eastAsia="Arial" w:cs="Arial"/>
          <w:b w:val="0"/>
          <w:bCs w:val="0"/>
          <w:color w:val="auto"/>
          <w:sz w:val="22"/>
          <w:szCs w:val="22"/>
        </w:rPr>
        <w:t xml:space="preserve">, com execução conforme a demanda real, o que garante </w:t>
      </w:r>
      <w:r>
        <w:rPr>
          <w:rFonts w:ascii="Arial" w:hAnsi="Arial" w:eastAsia="Arial" w:cs="Arial"/>
          <w:b w:val="0"/>
          <w:bCs w:val="0"/>
          <w:color w:val="auto"/>
          <w:sz w:val="22"/>
          <w:szCs w:val="22"/>
        </w:rPr>
        <w:t xml:space="preserve">pagamento apenas pelos serviços efetivamente prestados</w:t>
      </w:r>
      <w:r>
        <w:rPr>
          <w:rFonts w:ascii="Arial" w:hAnsi="Arial" w:eastAsia="Arial" w:cs="Arial"/>
          <w:b w:val="0"/>
          <w:bCs w:val="0"/>
          <w:color w:val="auto"/>
          <w:sz w:val="22"/>
          <w:szCs w:val="22"/>
        </w:rPr>
        <w:t xml:space="preserve">;</w:t>
      </w:r>
      <w:r>
        <w:rPr>
          <w:rFonts w:ascii="Arial" w:hAnsi="Arial" w:cs="Arial"/>
          <w:b w:val="0"/>
          <w:bCs w:val="0"/>
          <w:color w:val="auto"/>
          <w:sz w:val="22"/>
          <w:szCs w:val="22"/>
        </w:rPr>
      </w:r>
      <w:r>
        <w:rPr>
          <w:rFonts w:ascii="Arial" w:hAnsi="Arial" w:cs="Arial"/>
          <w:b w:val="0"/>
          <w:bCs w:val="0"/>
          <w:color w:val="auto"/>
          <w:sz w:val="22"/>
          <w:szCs w:val="22"/>
        </w:rPr>
      </w:r>
    </w:p>
    <w:p>
      <w:pPr>
        <w:pStyle w:val="1059"/>
        <w:numPr>
          <w:ilvl w:val="0"/>
          <w:numId w:val="33"/>
        </w:numPr>
        <w:pBdr>
          <w:top w:val="none" w:color="000000" w:sz="4" w:space="0"/>
          <w:left w:val="none" w:color="000000" w:sz="4" w:space="0"/>
          <w:bottom w:val="none" w:color="000000" w:sz="4" w:space="0"/>
          <w:right w:val="none" w:color="000000" w:sz="4" w:space="0"/>
        </w:pBdr>
        <w:spacing w:before="240" w:line="276" w:lineRule="auto"/>
        <w:ind w:righ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Reduz o risco de perdas de materiais</w:t>
      </w:r>
      <w:r>
        <w:rPr>
          <w:rFonts w:ascii="Arial" w:hAnsi="Arial" w:eastAsia="Arial" w:cs="Arial"/>
          <w:b w:val="0"/>
          <w:bCs w:val="0"/>
          <w:color w:val="auto"/>
          <w:sz w:val="22"/>
          <w:szCs w:val="22"/>
        </w:rPr>
        <w:t xml:space="preserve">, vencimentos ou obsolescência de produtos em estoque;</w:t>
      </w:r>
      <w:r>
        <w:rPr>
          <w:rFonts w:ascii="Arial" w:hAnsi="Arial" w:cs="Arial"/>
          <w:b w:val="0"/>
          <w:bCs w:val="0"/>
          <w:color w:val="auto"/>
          <w:sz w:val="22"/>
          <w:szCs w:val="22"/>
        </w:rPr>
      </w:r>
      <w:r>
        <w:rPr>
          <w:rFonts w:ascii="Arial" w:hAnsi="Arial" w:cs="Arial"/>
          <w:b w:val="0"/>
          <w:bCs w:val="0"/>
          <w:color w:val="auto"/>
          <w:sz w:val="22"/>
          <w:szCs w:val="22"/>
        </w:rPr>
      </w:r>
    </w:p>
    <w:p>
      <w:pPr>
        <w:pStyle w:val="1059"/>
        <w:numPr>
          <w:ilvl w:val="0"/>
          <w:numId w:val="33"/>
        </w:numPr>
        <w:pBdr>
          <w:top w:val="none" w:color="000000" w:sz="4" w:space="0"/>
          <w:left w:val="none" w:color="000000" w:sz="4" w:space="0"/>
          <w:bottom w:val="none" w:color="000000" w:sz="4" w:space="0"/>
          <w:right w:val="none" w:color="000000" w:sz="4" w:space="0"/>
        </w:pBdr>
        <w:spacing w:before="240" w:line="276" w:lineRule="auto"/>
        <w:ind w:righ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Aumenta a previsibilidade orçamentária</w:t>
      </w:r>
      <w:r>
        <w:rPr>
          <w:rFonts w:ascii="Arial" w:hAnsi="Arial" w:eastAsia="Arial" w:cs="Arial"/>
          <w:b w:val="0"/>
          <w:bCs w:val="0"/>
          <w:color w:val="auto"/>
          <w:sz w:val="22"/>
          <w:szCs w:val="22"/>
        </w:rPr>
        <w:t xml:space="preserve">, pois os custos estimados são definidos em planilha orçamentária prévia, dentro dos parâmetros de mercado.</w:t>
      </w:r>
      <w:r>
        <w:rPr>
          <w:rFonts w:ascii="Arial" w:hAnsi="Arial" w:cs="Arial"/>
          <w:b w:val="0"/>
          <w:bCs w:val="0"/>
          <w:color w:val="auto"/>
          <w:sz w:val="22"/>
          <w:szCs w:val="22"/>
        </w:rPr>
      </w:r>
      <w:r>
        <w:rPr>
          <w:rFonts w:ascii="Arial" w:hAnsi="Arial" w:cs="Arial"/>
          <w:b w:val="0"/>
          <w:bCs w:val="0"/>
          <w:color w:val="auto"/>
          <w:sz w:val="22"/>
          <w:szCs w:val="22"/>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Além disso, a experiência anterior da Administração com esse modelo de contratação tem demonstrado </w:t>
      </w:r>
      <w:r>
        <w:rPr>
          <w:rFonts w:ascii="Arial" w:hAnsi="Arial" w:eastAsia="Arial" w:cs="Arial"/>
          <w:b w:val="0"/>
          <w:bCs w:val="0"/>
          <w:color w:val="auto"/>
          <w:sz w:val="22"/>
          <w:szCs w:val="22"/>
        </w:rPr>
        <w:t xml:space="preserve">resultados positivos</w:t>
      </w:r>
      <w:r>
        <w:rPr>
          <w:rFonts w:ascii="Arial" w:hAnsi="Arial" w:eastAsia="Arial" w:cs="Arial"/>
          <w:b w:val="0"/>
          <w:bCs w:val="0"/>
          <w:color w:val="auto"/>
          <w:sz w:val="22"/>
          <w:szCs w:val="22"/>
        </w:rPr>
        <w:t xml:space="preserve">, com </w:t>
      </w:r>
      <w:r>
        <w:rPr>
          <w:rFonts w:ascii="Arial" w:hAnsi="Arial" w:eastAsia="Arial" w:cs="Arial"/>
          <w:b w:val="0"/>
          <w:bCs w:val="0"/>
          <w:color w:val="auto"/>
          <w:sz w:val="22"/>
          <w:szCs w:val="22"/>
        </w:rPr>
        <w:t xml:space="preserve">eficiência operacional</w:t>
      </w:r>
      <w:r>
        <w:rPr>
          <w:rFonts w:ascii="Arial" w:hAnsi="Arial" w:eastAsia="Arial" w:cs="Arial"/>
          <w:b w:val="0"/>
          <w:bCs w:val="0"/>
          <w:color w:val="auto"/>
          <w:sz w:val="22"/>
          <w:szCs w:val="22"/>
        </w:rPr>
        <w:t xml:space="preserve">, </w:t>
      </w:r>
      <w:r>
        <w:rPr>
          <w:rFonts w:ascii="Arial" w:hAnsi="Arial" w:eastAsia="Arial" w:cs="Arial"/>
          <w:b w:val="0"/>
          <w:bCs w:val="0"/>
          <w:color w:val="auto"/>
          <w:sz w:val="22"/>
          <w:szCs w:val="22"/>
        </w:rPr>
        <w:t xml:space="preserve">celeridade no atendimento</w:t>
      </w:r>
      <w:r>
        <w:rPr>
          <w:rFonts w:ascii="Arial" w:hAnsi="Arial" w:eastAsia="Arial" w:cs="Arial"/>
          <w:b w:val="0"/>
          <w:bCs w:val="0"/>
          <w:color w:val="auto"/>
          <w:sz w:val="22"/>
          <w:szCs w:val="22"/>
        </w:rPr>
        <w:t xml:space="preserve"> e </w:t>
      </w:r>
      <w:r>
        <w:rPr>
          <w:rFonts w:ascii="Arial" w:hAnsi="Arial" w:eastAsia="Arial" w:cs="Arial"/>
          <w:b w:val="0"/>
          <w:bCs w:val="0"/>
          <w:color w:val="auto"/>
          <w:sz w:val="22"/>
          <w:szCs w:val="22"/>
        </w:rPr>
        <w:t xml:space="preserve">menor incidência de retrabalhos e desperdícios</w:t>
      </w:r>
      <w:r>
        <w:rPr>
          <w:rFonts w:ascii="Arial" w:hAnsi="Arial" w:eastAsia="Arial" w:cs="Arial"/>
          <w:b w:val="0"/>
          <w:bCs w:val="0"/>
          <w:color w:val="auto"/>
          <w:sz w:val="22"/>
          <w:szCs w:val="22"/>
        </w:rPr>
        <w:t xml:space="preserve">, o que reforça sua viabilidade e vantajosidade econômica.</w:t>
      </w:r>
      <w:r>
        <w:rPr>
          <w:rFonts w:ascii="Arial" w:hAnsi="Arial" w:cs="Arial"/>
          <w:b w:val="0"/>
          <w:bCs w:val="0"/>
          <w:color w:val="auto"/>
          <w:sz w:val="22"/>
          <w:szCs w:val="22"/>
        </w:rPr>
      </w:r>
      <w:r>
        <w:rPr>
          <w:rFonts w:ascii="Arial" w:hAnsi="Arial" w:cs="Arial"/>
          <w:b w:val="0"/>
          <w:bCs w:val="0"/>
          <w:color w:val="auto"/>
          <w:sz w:val="22"/>
          <w:szCs w:val="22"/>
        </w:rPr>
      </w:r>
    </w:p>
    <w:p>
      <w:pPr>
        <w:pStyle w:val="989"/>
        <w:pBdr>
          <w:top w:val="none" w:color="000000" w:sz="4" w:space="0"/>
          <w:left w:val="none" w:color="000000" w:sz="4" w:space="0"/>
          <w:bottom w:val="none" w:color="000000" w:sz="4" w:space="0"/>
          <w:right w:val="none" w:color="000000" w:sz="4" w:space="0"/>
        </w:pBdr>
        <w:spacing w:after="160" w:before="240" w:line="276" w:lineRule="auto"/>
        <w:ind w:right="0" w:firstLine="0" w:left="0"/>
        <w:jc w:val="both"/>
        <w:rPr>
          <w:rFonts w:ascii="Arial" w:hAnsi="Arial" w:cs="Arial"/>
          <w:b/>
          <w:bCs/>
          <w:color w:val="auto"/>
          <w:sz w:val="22"/>
          <w:szCs w:val="22"/>
        </w:rPr>
      </w:pPr>
      <w:r>
        <w:rPr>
          <w:rFonts w:ascii="Arial" w:hAnsi="Arial" w:eastAsia="Arial" w:cs="Arial"/>
          <w:b/>
          <w:bCs/>
          <w:color w:val="auto"/>
          <w:sz w:val="22"/>
          <w:szCs w:val="22"/>
        </w:rPr>
        <w:t xml:space="preserve">3. Conclusão</w:t>
      </w:r>
      <w:r>
        <w:rPr>
          <w:rFonts w:ascii="Arial" w:hAnsi="Arial" w:cs="Arial"/>
          <w:b/>
          <w:bCs/>
          <w:color w:val="auto"/>
          <w:sz w:val="22"/>
          <w:szCs w:val="22"/>
        </w:rPr>
      </w:r>
      <w:r>
        <w:rPr>
          <w:rFonts w:ascii="Arial" w:hAnsi="Arial" w:cs="Arial"/>
          <w:b/>
          <w:bCs/>
          <w:color w:val="auto"/>
          <w:sz w:val="22"/>
          <w:szCs w:val="22"/>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rPr>
      </w:pPr>
      <w:r>
        <w:rPr>
          <w:rFonts w:ascii="Arial" w:hAnsi="Arial" w:eastAsia="Arial" w:cs="Arial"/>
          <w:b w:val="0"/>
          <w:bCs w:val="0"/>
          <w:color w:val="auto"/>
          <w:sz w:val="22"/>
          <w:szCs w:val="22"/>
        </w:rPr>
        <w:t xml:space="preserve">Diante das análises técnicas e econômicas apresentadas, conclui-se que a </w:t>
      </w:r>
      <w:r>
        <w:rPr>
          <w:rFonts w:ascii="Arial" w:hAnsi="Arial" w:eastAsia="Arial" w:cs="Arial"/>
          <w:b w:val="0"/>
          <w:bCs w:val="0"/>
          <w:color w:val="auto"/>
          <w:sz w:val="22"/>
          <w:szCs w:val="22"/>
        </w:rPr>
        <w:t xml:space="preserve">Solução 3</w:t>
      </w:r>
      <w:r>
        <w:rPr>
          <w:rFonts w:ascii="Arial" w:hAnsi="Arial" w:eastAsia="Arial" w:cs="Arial"/>
          <w:b w:val="0"/>
          <w:bCs w:val="0"/>
          <w:color w:val="auto"/>
          <w:sz w:val="22"/>
          <w:szCs w:val="22"/>
        </w:rPr>
        <w:t xml:space="preserve"> é a </w:t>
      </w:r>
      <w:r>
        <w:rPr>
          <w:rFonts w:ascii="Arial" w:hAnsi="Arial" w:eastAsia="Arial" w:cs="Arial"/>
          <w:b w:val="0"/>
          <w:bCs w:val="0"/>
          <w:color w:val="auto"/>
          <w:sz w:val="22"/>
          <w:szCs w:val="22"/>
        </w:rPr>
        <w:t xml:space="preserve">mais adequada, eficiente e vantajosa</w:t>
      </w:r>
      <w:r>
        <w:rPr>
          <w:rFonts w:ascii="Arial" w:hAnsi="Arial" w:eastAsia="Arial" w:cs="Arial"/>
          <w:b w:val="0"/>
          <w:bCs w:val="0"/>
          <w:color w:val="auto"/>
          <w:sz w:val="22"/>
          <w:szCs w:val="22"/>
        </w:rPr>
        <w:t xml:space="preserve"> para a Administração, garantindo a </w:t>
      </w:r>
      <w:r>
        <w:rPr>
          <w:rFonts w:ascii="Arial" w:hAnsi="Arial" w:eastAsia="Arial" w:cs="Arial"/>
          <w:b w:val="0"/>
          <w:bCs w:val="0"/>
          <w:color w:val="auto"/>
          <w:sz w:val="22"/>
          <w:szCs w:val="22"/>
        </w:rPr>
        <w:t xml:space="preserve">continuidade e qualidade dos serviços de manutenção predial</w:t>
      </w:r>
      <w:r>
        <w:rPr>
          <w:rFonts w:ascii="Arial" w:hAnsi="Arial" w:eastAsia="Arial" w:cs="Arial"/>
          <w:b w:val="0"/>
          <w:bCs w:val="0"/>
          <w:color w:val="auto"/>
          <w:sz w:val="22"/>
          <w:szCs w:val="22"/>
        </w:rPr>
        <w:t xml:space="preserve"> das unidades escolares, com </w:t>
      </w:r>
      <w:r>
        <w:rPr>
          <w:rFonts w:ascii="Arial" w:hAnsi="Arial" w:eastAsia="Arial" w:cs="Arial"/>
          <w:b w:val="0"/>
          <w:bCs w:val="0"/>
          <w:color w:val="auto"/>
          <w:sz w:val="22"/>
          <w:szCs w:val="22"/>
        </w:rPr>
        <w:t xml:space="preserve">otimização de recursos públicos</w:t>
      </w:r>
      <w:r>
        <w:rPr>
          <w:rFonts w:ascii="Arial" w:hAnsi="Arial" w:eastAsia="Arial" w:cs="Arial"/>
          <w:b w:val="0"/>
          <w:bCs w:val="0"/>
          <w:color w:val="auto"/>
          <w:sz w:val="22"/>
          <w:szCs w:val="22"/>
        </w:rPr>
        <w:t xml:space="preserve"> e </w:t>
      </w:r>
      <w:r>
        <w:rPr>
          <w:rFonts w:ascii="Arial" w:hAnsi="Arial" w:eastAsia="Arial" w:cs="Arial"/>
          <w:b w:val="0"/>
          <w:bCs w:val="0"/>
          <w:color w:val="auto"/>
          <w:sz w:val="22"/>
          <w:szCs w:val="22"/>
        </w:rPr>
        <w:t xml:space="preserve">melhor gestão das demandas de infraestrutura</w:t>
      </w:r>
      <w:r>
        <w:rPr>
          <w:rFonts w:ascii="Arial" w:hAnsi="Arial" w:eastAsia="Arial" w:cs="Arial"/>
          <w:b w:val="0"/>
          <w:bCs w:val="0"/>
          <w:color w:val="auto"/>
          <w:sz w:val="22"/>
          <w:szCs w:val="22"/>
        </w:rPr>
        <w:t xml:space="preserve">.</w:t>
      </w:r>
      <w:r>
        <w:rPr>
          <w:rFonts w:ascii="Arial" w:hAnsi="Arial" w:cs="Arial"/>
          <w:b w:val="0"/>
          <w:bCs w:val="0"/>
          <w:color w:val="auto"/>
          <w:sz w:val="22"/>
          <w:szCs w:val="22"/>
        </w:rPr>
      </w:r>
      <w:r>
        <w:rPr>
          <w:rFonts w:ascii="Arial" w:hAnsi="Arial" w:cs="Arial"/>
          <w:b w:val="0"/>
          <w:bCs w:val="0"/>
          <w:color w:val="auto"/>
          <w:sz w:val="22"/>
          <w:szCs w:val="22"/>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highlight w:val="none"/>
        </w:rPr>
      </w:pPr>
      <w:r>
        <w:rPr>
          <w:rFonts w:ascii="Arial" w:hAnsi="Arial" w:eastAsia="Arial" w:cs="Arial"/>
          <w:b w:val="0"/>
          <w:bCs w:val="0"/>
          <w:color w:val="auto"/>
          <w:sz w:val="22"/>
          <w:szCs w:val="22"/>
        </w:rPr>
        <w:t xml:space="preserve">Assim, justifica-se a </w:t>
      </w:r>
      <w:r>
        <w:rPr>
          <w:rFonts w:ascii="Arial" w:hAnsi="Arial" w:eastAsia="Arial" w:cs="Arial"/>
          <w:b w:val="0"/>
          <w:bCs w:val="0"/>
          <w:color w:val="auto"/>
          <w:sz w:val="22"/>
          <w:szCs w:val="22"/>
        </w:rPr>
        <w:t xml:space="preserve">escolha da Solução 3</w:t>
      </w:r>
      <w:r>
        <w:rPr>
          <w:rFonts w:ascii="Arial" w:hAnsi="Arial" w:eastAsia="Arial" w:cs="Arial"/>
          <w:b w:val="0"/>
          <w:bCs w:val="0"/>
          <w:color w:val="auto"/>
          <w:sz w:val="22"/>
          <w:szCs w:val="22"/>
        </w:rPr>
        <w:t xml:space="preserve"> como a alternativa que </w:t>
      </w:r>
      <w:r>
        <w:rPr>
          <w:rFonts w:ascii="Arial" w:hAnsi="Arial" w:eastAsia="Arial" w:cs="Arial"/>
          <w:b w:val="0"/>
          <w:bCs w:val="0"/>
          <w:color w:val="auto"/>
          <w:sz w:val="22"/>
          <w:szCs w:val="22"/>
        </w:rPr>
        <w:t xml:space="preserve">melhor atende ao interesse público</w:t>
      </w:r>
      <w:r>
        <w:rPr>
          <w:rFonts w:ascii="Arial" w:hAnsi="Arial" w:eastAsia="Arial" w:cs="Arial"/>
          <w:b w:val="0"/>
          <w:bCs w:val="0"/>
          <w:color w:val="auto"/>
          <w:sz w:val="22"/>
          <w:szCs w:val="22"/>
        </w:rPr>
        <w:t xml:space="preserve">, alinhando-se aos princípios da </w:t>
      </w:r>
      <w:r>
        <w:rPr>
          <w:rFonts w:ascii="Arial" w:hAnsi="Arial" w:eastAsia="Arial" w:cs="Arial"/>
          <w:b w:val="0"/>
          <w:bCs w:val="0"/>
          <w:color w:val="auto"/>
          <w:sz w:val="22"/>
          <w:szCs w:val="22"/>
        </w:rPr>
        <w:t xml:space="preserve">eficiência, economicidade e continuidade do serviço público</w:t>
      </w:r>
      <w:r>
        <w:rPr>
          <w:rFonts w:ascii="Arial" w:hAnsi="Arial" w:eastAsia="Arial" w:cs="Arial"/>
          <w:b w:val="0"/>
          <w:bCs w:val="0"/>
          <w:color w:val="auto"/>
          <w:sz w:val="22"/>
          <w:szCs w:val="22"/>
        </w:rPr>
        <w:t xml:space="preserve">, previstos na </w:t>
      </w:r>
      <w:r>
        <w:rPr>
          <w:rFonts w:ascii="Arial" w:hAnsi="Arial" w:eastAsia="Arial" w:cs="Arial"/>
          <w:b w:val="0"/>
          <w:bCs w:val="0"/>
          <w:color w:val="auto"/>
          <w:sz w:val="22"/>
          <w:szCs w:val="22"/>
        </w:rPr>
        <w:t xml:space="preserve">Lei nº 14.133/2021</w:t>
      </w:r>
      <w:r>
        <w:rPr>
          <w:rFonts w:ascii="Arial" w:hAnsi="Arial" w:eastAsia="Arial" w:cs="Arial"/>
          <w:b w:val="0"/>
          <w:bCs w:val="0"/>
          <w:color w:val="auto"/>
          <w:sz w:val="22"/>
          <w:szCs w:val="22"/>
        </w:rPr>
        <w:t xml:space="preserve">.</w:t>
      </w:r>
      <w:r>
        <w:rPr>
          <w:rFonts w:ascii="Arial" w:hAnsi="Arial" w:cs="Arial"/>
          <w:b w:val="0"/>
          <w:bCs w:val="0"/>
          <w:color w:val="auto"/>
          <w:sz w:val="22"/>
          <w:szCs w:val="22"/>
          <w:highlight w:val="none"/>
        </w:rPr>
      </w:r>
      <w:r>
        <w:rPr>
          <w:rFonts w:ascii="Arial" w:hAnsi="Arial" w:cs="Arial"/>
          <w:b w:val="0"/>
          <w:bCs w:val="0"/>
          <w:color w:val="auto"/>
          <w:sz w:val="22"/>
          <w:szCs w:val="22"/>
          <w:highlight w:val="none"/>
        </w:rPr>
      </w:r>
    </w:p>
    <w:p w14:paraId="64C24261">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rPr>
      </w:pPr>
      <w:r>
        <w:rPr>
          <w:rFonts w:ascii="Arial" w:hAnsi="Arial" w:cs="Arial"/>
          <w:b w:val="0"/>
          <w:bCs w:val="0"/>
          <w:color w:val="auto"/>
          <w:sz w:val="22"/>
          <w:szCs w:val="22"/>
          <w:highlight w:val="none"/>
        </w:rPr>
      </w:r>
      <w:r>
        <w:rPr>
          <w:rFonts w:ascii="Arial" w:hAnsi="Arial" w:cs="Arial"/>
          <w:b w:val="0"/>
          <w:bCs w:val="0"/>
          <w:color w:val="auto"/>
          <w:sz w:val="22"/>
          <w:szCs w:val="22"/>
        </w:rPr>
      </w:r>
      <w:r>
        <w:rPr>
          <w:rFonts w:ascii="Arial" w:hAnsi="Arial" w:cs="Arial"/>
          <w:b w:val="0"/>
          <w:bCs w:val="0"/>
          <w:color w:val="auto"/>
          <w:sz w:val="22"/>
          <w:szCs w:val="22"/>
        </w:rPr>
      </w:r>
    </w:p>
    <w:p>
      <w:pPr>
        <w:pBdr>
          <w:bottom w:val="single" w:color="000000" w:sz="12" w:space="1"/>
        </w:pBdr>
        <w:spacing w:before="240" w:line="276" w:lineRule="auto"/>
        <w:ind/>
        <w:jc w:val="both"/>
        <w:rPr>
          <w:rFonts w:ascii="Arial" w:hAnsi="Arial" w:eastAsia="Arial" w:cs="Arial"/>
          <w:b/>
          <w:bCs/>
          <w:color w:val="auto"/>
          <w:sz w:val="22"/>
          <w:szCs w:val="22"/>
          <w:highlight w:val="none"/>
        </w:rPr>
      </w:pPr>
      <w:r>
        <w:rPr>
          <w:rFonts w:ascii="Arial" w:hAnsi="Arial" w:eastAsia="Arial" w:cs="Arial"/>
          <w:b/>
          <w:bCs/>
          <w:color w:val="auto"/>
          <w:sz w:val="22"/>
          <w:szCs w:val="22"/>
        </w:rPr>
        <w:t xml:space="preserve">6. ESTIMATIVA DO VALOR DA CONTRATAÇÃO</w:t>
      </w:r>
      <w:r>
        <w:rPr>
          <w:rFonts w:ascii="Arial" w:hAnsi="Arial" w:eastAsia="Arial" w:cs="Arial"/>
          <w:b/>
          <w:bCs/>
          <w:color w:val="auto"/>
          <w:sz w:val="22"/>
          <w:szCs w:val="22"/>
          <w:highlight w:val="none"/>
        </w:rPr>
      </w:r>
      <w:r>
        <w:rPr>
          <w:rFonts w:ascii="Arial" w:hAnsi="Arial" w:eastAsia="Arial" w:cs="Arial"/>
          <w:b/>
          <w:bCs/>
          <w:color w:val="auto"/>
          <w:sz w:val="22"/>
          <w:szCs w:val="22"/>
          <w:highlight w:val="none"/>
        </w:rPr>
      </w:r>
    </w:p>
    <w:p>
      <w:pPr>
        <w:pBdr/>
        <w:spacing w:before="240" w:line="276" w:lineRule="auto"/>
        <w:ind/>
        <w:jc w:val="both"/>
        <w:rPr>
          <w:rFonts w:ascii="Arial" w:hAnsi="Arial" w:cs="Arial"/>
          <w:color w:val="auto"/>
          <w:sz w:val="22"/>
          <w:szCs w:val="22"/>
        </w:rPr>
      </w:pPr>
      <w:r>
        <w:rPr>
          <w:rFonts w:ascii="Arial" w:hAnsi="Arial" w:eastAsia="Arial" w:cs="Arial"/>
          <w:color w:val="auto"/>
          <w:sz w:val="22"/>
          <w:szCs w:val="22"/>
        </w:rPr>
        <w:t xml:space="preserve">Com base em tabelas oficiais de obras, a fim de realizar o levantamento do eventual gasto com a solução escolhida, de modo a avaliar a viabilidade econômica da opção, os valores são os seguintes:</w:t>
      </w:r>
      <w:r>
        <w:rPr>
          <w:rFonts w:ascii="Arial" w:hAnsi="Arial" w:cs="Arial"/>
          <w:color w:val="auto"/>
          <w:sz w:val="22"/>
          <w:szCs w:val="22"/>
        </w:rPr>
      </w:r>
      <w:r>
        <w:rPr>
          <w:rFonts w:ascii="Arial" w:hAnsi="Arial" w:cs="Arial"/>
          <w:color w:val="auto"/>
          <w:sz w:val="22"/>
          <w:szCs w:val="22"/>
        </w:rPr>
      </w:r>
    </w:p>
    <w:p>
      <w:pPr>
        <w:pStyle w:val="1059"/>
        <w:numPr>
          <w:ilvl w:val="0"/>
          <w:numId w:val="30"/>
        </w:numPr>
        <w:pBdr/>
        <w:spacing w:before="240" w:line="276" w:lineRule="auto"/>
        <w:ind/>
        <w:jc w:val="both"/>
        <w:rPr>
          <w:rFonts w:ascii="Arial" w:hAnsi="Arial" w:cs="Arial"/>
          <w:color w:val="auto"/>
          <w:sz w:val="22"/>
          <w:szCs w:val="22"/>
        </w:rPr>
      </w:pPr>
      <w:r>
        <w:rPr>
          <w:rFonts w:ascii="Arial" w:hAnsi="Arial" w:eastAsia="Arial" w:cs="Arial"/>
          <w:color w:val="auto"/>
          <w:sz w:val="22"/>
          <w:szCs w:val="22"/>
        </w:rPr>
        <w:t xml:space="preserve">Estima-se que o valor da contratação pelo período de 12 meses, seja de </w:t>
      </w:r>
      <w:r>
        <w:rPr>
          <w:rFonts w:ascii="Arial" w:hAnsi="Arial" w:eastAsia="Arial" w:cs="Arial"/>
          <w:b/>
          <w:bCs/>
          <w:color w:val="auto"/>
          <w:sz w:val="22"/>
          <w:szCs w:val="22"/>
        </w:rPr>
        <w:t xml:space="preserve">R$ </w:t>
      </w:r>
      <w:r>
        <w:rPr>
          <w:rFonts w:ascii="Arial" w:hAnsi="Arial" w:eastAsia="Arial" w:cs="Arial"/>
          <w:b/>
          <w:bCs/>
          <w:color w:val="auto"/>
          <w:sz w:val="22"/>
          <w:szCs w:val="22"/>
          <w:highlight w:val="none"/>
        </w:rPr>
        <w:t xml:space="preserve">8.422.247,32</w:t>
      </w:r>
      <w:r>
        <w:rPr>
          <w:rFonts w:ascii="Arial" w:hAnsi="Arial" w:eastAsia="Arial" w:cs="Arial"/>
          <w:color w:val="auto"/>
          <w:sz w:val="22"/>
          <w:szCs w:val="22"/>
        </w:rPr>
        <w:t xml:space="preserve"> (oito milhões, quatrocentos e vinte e dois mil, duzentos e quarenta e sete reais e trinta e dois centavos), sendo divididos em:</w:t>
      </w:r>
      <w:r>
        <w:rPr>
          <w:rFonts w:ascii="Arial" w:hAnsi="Arial" w:cs="Arial"/>
          <w:color w:val="auto"/>
          <w:sz w:val="22"/>
          <w:szCs w:val="22"/>
        </w:rPr>
      </w:r>
      <w:r>
        <w:rPr>
          <w:rFonts w:ascii="Arial" w:hAnsi="Arial" w:cs="Arial"/>
          <w:color w:val="auto"/>
          <w:sz w:val="22"/>
          <w:szCs w:val="22"/>
        </w:rPr>
      </w:r>
    </w:p>
    <w:p>
      <w:pPr>
        <w:pStyle w:val="1059"/>
        <w:pBdr/>
        <w:tabs>
          <w:tab w:val="left" w:leader="none" w:pos="573"/>
        </w:tabs>
        <w:spacing w:before="240" w:line="276" w:lineRule="auto"/>
        <w:ind w:right="14" w:left="0"/>
        <w:jc w:val="both"/>
        <w:rPr>
          <w:rFonts w:ascii="Arial" w:hAnsi="Arial" w:eastAsia="Arial" w:cs="Arial"/>
          <w:color w:val="auto"/>
          <w:sz w:val="22"/>
          <w:szCs w:val="22"/>
          <w:highlight w:val="none"/>
        </w:rPr>
      </w:pPr>
      <w:r>
        <w:rPr>
          <w:rFonts w:ascii="Arial" w:hAnsi="Arial" w:eastAsia="Arial" w:cs="Arial"/>
          <w:color w:val="auto"/>
          <w:sz w:val="22"/>
          <w:szCs w:val="22"/>
          <w:highlight w:val="none"/>
        </w:rPr>
        <w:t xml:space="preserve">R$ 1.522.122,02 de materiais</w:t>
      </w:r>
      <w:r>
        <w:rPr>
          <w:rFonts w:ascii="Arial" w:hAnsi="Arial" w:eastAsia="Arial" w:cs="Arial"/>
          <w:color w:val="auto"/>
          <w:sz w:val="22"/>
          <w:szCs w:val="22"/>
          <w:highlight w:val="none"/>
        </w:rPr>
      </w:r>
      <w:r>
        <w:rPr>
          <w:rFonts w:ascii="Arial" w:hAnsi="Arial" w:eastAsia="Arial" w:cs="Arial"/>
          <w:color w:val="auto"/>
          <w:sz w:val="22"/>
          <w:szCs w:val="22"/>
          <w:highlight w:val="none"/>
        </w:rPr>
      </w:r>
    </w:p>
    <w:p>
      <w:pPr>
        <w:pStyle w:val="1059"/>
        <w:pBdr/>
        <w:tabs>
          <w:tab w:val="left" w:leader="none" w:pos="573"/>
        </w:tabs>
        <w:spacing w:before="240" w:line="276" w:lineRule="auto"/>
        <w:ind w:right="14" w:left="0"/>
        <w:jc w:val="both"/>
        <w:rPr>
          <w:rFonts w:ascii="Arial" w:hAnsi="Arial" w:eastAsia="Arial" w:cs="Arial"/>
          <w:color w:val="auto"/>
          <w:sz w:val="22"/>
          <w:szCs w:val="22"/>
          <w:highlight w:val="none"/>
        </w:rPr>
      </w:pPr>
      <w:r>
        <w:rPr>
          <w:rFonts w:ascii="Arial" w:hAnsi="Arial" w:eastAsia="Arial" w:cs="Arial"/>
          <w:color w:val="auto"/>
          <w:sz w:val="22"/>
          <w:szCs w:val="22"/>
          <w:highlight w:val="none"/>
        </w:rPr>
        <w:t xml:space="preserve">R$ 2.799.157,22 de equipamentos</w:t>
      </w:r>
      <w:r>
        <w:rPr>
          <w:rFonts w:ascii="Arial" w:hAnsi="Arial" w:eastAsia="Arial" w:cs="Arial"/>
          <w:color w:val="auto"/>
          <w:sz w:val="22"/>
          <w:szCs w:val="22"/>
          <w:highlight w:val="none"/>
        </w:rPr>
      </w:r>
      <w:r>
        <w:rPr>
          <w:rFonts w:ascii="Arial" w:hAnsi="Arial" w:eastAsia="Arial" w:cs="Arial"/>
          <w:color w:val="auto"/>
          <w:sz w:val="22"/>
          <w:szCs w:val="22"/>
          <w:highlight w:val="none"/>
        </w:rPr>
      </w:r>
    </w:p>
    <w:p>
      <w:pPr>
        <w:pStyle w:val="1059"/>
        <w:pBdr/>
        <w:tabs>
          <w:tab w:val="left" w:leader="none" w:pos="573"/>
        </w:tabs>
        <w:spacing w:before="240" w:line="276" w:lineRule="auto"/>
        <w:ind w:right="14" w:left="0"/>
        <w:jc w:val="both"/>
        <w:rPr>
          <w:rFonts w:ascii="Arial" w:hAnsi="Arial" w:eastAsia="Arial" w:cs="Arial"/>
          <w:color w:val="auto"/>
          <w:sz w:val="22"/>
          <w:szCs w:val="22"/>
          <w:highlight w:val="none"/>
        </w:rPr>
      </w:pPr>
      <w:r>
        <w:rPr>
          <w:rFonts w:ascii="Arial" w:hAnsi="Arial" w:eastAsia="Arial" w:cs="Arial"/>
          <w:color w:val="auto"/>
          <w:sz w:val="22"/>
          <w:szCs w:val="22"/>
          <w:highlight w:val="none"/>
        </w:rPr>
        <w:t xml:space="preserve">R$ 4.070.968,08 de mão de obra</w:t>
      </w:r>
      <w:r>
        <w:rPr>
          <w:rFonts w:ascii="Arial" w:hAnsi="Arial" w:eastAsia="Arial" w:cs="Arial"/>
          <w:color w:val="auto"/>
          <w:sz w:val="22"/>
          <w:szCs w:val="22"/>
          <w:highlight w:val="none"/>
        </w:rPr>
      </w:r>
      <w:r>
        <w:rPr>
          <w:rFonts w:ascii="Arial" w:hAnsi="Arial" w:eastAsia="Arial" w:cs="Arial"/>
          <w:color w:val="auto"/>
          <w:sz w:val="22"/>
          <w:szCs w:val="22"/>
          <w:highlight w:val="none"/>
        </w:rPr>
      </w:r>
    </w:p>
    <w:p>
      <w:pPr>
        <w:pStyle w:val="1059"/>
        <w:pBdr/>
        <w:spacing w:before="240" w:line="276" w:lineRule="auto"/>
        <w:ind w:left="0"/>
        <w:jc w:val="both"/>
        <w:rPr>
          <w:rFonts w:ascii="Arial" w:hAnsi="Arial" w:cs="Arial"/>
          <w:color w:val="auto"/>
          <w:sz w:val="22"/>
          <w:szCs w:val="22"/>
          <w:highlight w:val="none"/>
        </w:rPr>
      </w:pPr>
      <w:r>
        <w:rPr>
          <w:rFonts w:ascii="Arial" w:hAnsi="Arial" w:cs="Arial"/>
          <w:color w:val="auto"/>
          <w:sz w:val="22"/>
          <w:szCs w:val="22"/>
          <w:highlight w:val="none"/>
        </w:rPr>
        <w:t xml:space="preserve">O valor estimado da contração está </w:t>
      </w:r>
      <w:r>
        <w:rPr>
          <w:rFonts w:ascii="Arial" w:hAnsi="Arial" w:cs="Arial"/>
          <w:color w:val="auto"/>
          <w:sz w:val="22"/>
          <w:szCs w:val="22"/>
          <w:highlight w:val="none"/>
        </w:rPr>
        <w:t xml:space="preserve">definido na planilha orçamentária, o qual fará parte integrante deste estudo.</w:t>
      </w:r>
      <w:r>
        <w:rPr>
          <w:rFonts w:ascii="Arial" w:hAnsi="Arial" w:cs="Arial"/>
          <w:color w:val="auto"/>
          <w:sz w:val="22"/>
          <w:szCs w:val="22"/>
          <w:highlight w:val="none"/>
        </w:rPr>
      </w:r>
      <w:r>
        <w:rPr>
          <w:rFonts w:ascii="Arial" w:hAnsi="Arial" w:cs="Arial"/>
          <w:color w:val="auto"/>
          <w:sz w:val="22"/>
          <w:szCs w:val="22"/>
          <w:highlight w:val="none"/>
        </w:rPr>
      </w:r>
    </w:p>
    <w:p>
      <w:pPr>
        <w:pStyle w:val="1059"/>
        <w:pBdr/>
        <w:spacing w:before="240" w:line="276" w:lineRule="auto"/>
        <w:ind w:left="0"/>
        <w:jc w:val="both"/>
        <w:rPr>
          <w:rFonts w:ascii="Arial" w:hAnsi="Arial" w:cs="Arial"/>
          <w:color w:val="auto"/>
          <w:sz w:val="22"/>
          <w:szCs w:val="22"/>
          <w:highlight w:val="none"/>
        </w:rPr>
      </w:pPr>
      <w:r>
        <w:rPr>
          <w:rFonts w:ascii="Arial" w:hAnsi="Arial" w:cs="Arial"/>
          <w:color w:val="auto"/>
          <w:sz w:val="22"/>
          <w:szCs w:val="22"/>
          <w:highlight w:val="none"/>
        </w:rPr>
      </w:r>
      <w:r>
        <w:rPr>
          <w:rFonts w:ascii="Arial" w:hAnsi="Arial" w:cs="Arial"/>
          <w:color w:val="auto"/>
          <w:sz w:val="22"/>
          <w:szCs w:val="22"/>
          <w:highlight w:val="none"/>
        </w:rPr>
        <w:t xml:space="preserve">Os valores unitários dos serviços, equipamentos e materiais, serão estabelecidos pelas tabelas:</w:t>
      </w:r>
      <w:r>
        <w:rPr>
          <w:rFonts w:ascii="Arial" w:hAnsi="Arial" w:cs="Arial"/>
          <w:color w:val="auto"/>
          <w:sz w:val="22"/>
          <w:szCs w:val="22"/>
          <w:highlight w:val="none"/>
        </w:rPr>
      </w:r>
      <w:r>
        <w:rPr>
          <w:rFonts w:ascii="Arial" w:hAnsi="Arial" w:cs="Arial"/>
          <w:color w:val="auto"/>
          <w:sz w:val="22"/>
          <w:szCs w:val="22"/>
          <w:highlight w:val="none"/>
        </w:rPr>
      </w:r>
    </w:p>
    <w:p>
      <w:pPr>
        <w:pStyle w:val="1059"/>
        <w:pBdr/>
        <w:spacing w:before="240" w:line="276" w:lineRule="auto"/>
        <w:ind w:left="0"/>
        <w:jc w:val="both"/>
        <w:rPr>
          <w:rFonts w:ascii="Arial" w:hAnsi="Arial" w:cs="Arial"/>
          <w:b/>
          <w:bCs/>
          <w:color w:val="auto"/>
          <w:sz w:val="22"/>
          <w:szCs w:val="22"/>
          <w:highlight w:val="none"/>
        </w:rPr>
      </w:pPr>
      <w:r>
        <w:rPr>
          <w:rFonts w:ascii="Arial" w:hAnsi="Arial" w:cs="Arial"/>
          <w:b/>
          <w:bCs/>
          <w:color w:val="auto"/>
          <w:sz w:val="22"/>
          <w:szCs w:val="22"/>
          <w:highlight w:val="none"/>
        </w:rPr>
        <w:t xml:space="preserve">SINAP</w:t>
      </w:r>
      <w:r>
        <w:rPr>
          <w:rFonts w:ascii="Arial" w:hAnsi="Arial" w:cs="Arial"/>
          <w:b/>
          <w:bCs/>
          <w:color w:val="auto"/>
          <w:sz w:val="22"/>
          <w:szCs w:val="22"/>
          <w:highlight w:val="none"/>
        </w:rPr>
      </w:r>
      <w:r>
        <w:rPr>
          <w:rFonts w:ascii="Arial" w:hAnsi="Arial" w:cs="Arial"/>
          <w:b/>
          <w:bCs/>
          <w:color w:val="auto"/>
          <w:sz w:val="22"/>
          <w:szCs w:val="22"/>
          <w:highlight w:val="none"/>
        </w:rPr>
      </w:r>
    </w:p>
    <w:p>
      <w:pPr>
        <w:pStyle w:val="1059"/>
        <w:pBdr/>
        <w:spacing w:before="240" w:line="276" w:lineRule="auto"/>
        <w:ind w:left="0"/>
        <w:jc w:val="both"/>
        <w:rPr>
          <w:rFonts w:ascii="Arial" w:hAnsi="Arial" w:cs="Arial"/>
          <w:b/>
          <w:bCs/>
          <w:color w:val="auto"/>
          <w:sz w:val="22"/>
          <w:szCs w:val="22"/>
          <w:highlight w:val="none"/>
        </w:rPr>
      </w:pPr>
      <w:r>
        <w:rPr>
          <w:rFonts w:ascii="Arial" w:hAnsi="Arial" w:cs="Arial"/>
          <w:b/>
          <w:bCs/>
          <w:color w:val="auto"/>
          <w:sz w:val="22"/>
          <w:szCs w:val="22"/>
          <w:highlight w:val="none"/>
        </w:rPr>
        <w:t xml:space="preserve">SBC</w:t>
      </w:r>
      <w:r>
        <w:rPr>
          <w:rFonts w:ascii="Arial" w:hAnsi="Arial" w:cs="Arial"/>
          <w:b/>
          <w:bCs/>
          <w:color w:val="auto"/>
          <w:sz w:val="22"/>
          <w:szCs w:val="22"/>
          <w:highlight w:val="none"/>
        </w:rPr>
      </w:r>
      <w:r>
        <w:rPr>
          <w:rFonts w:ascii="Arial" w:hAnsi="Arial" w:cs="Arial"/>
          <w:b/>
          <w:bCs/>
          <w:color w:val="auto"/>
          <w:sz w:val="22"/>
          <w:szCs w:val="22"/>
          <w:highlight w:val="none"/>
        </w:rPr>
      </w:r>
    </w:p>
    <w:p>
      <w:pPr>
        <w:pStyle w:val="1059"/>
        <w:pBdr/>
        <w:spacing w:before="240" w:line="276" w:lineRule="auto"/>
        <w:ind w:left="0"/>
        <w:jc w:val="both"/>
        <w:rPr>
          <w:rFonts w:ascii="Arial" w:hAnsi="Arial" w:cs="Arial"/>
          <w:b/>
          <w:bCs/>
          <w:color w:val="auto"/>
          <w:sz w:val="22"/>
          <w:szCs w:val="22"/>
          <w:highlight w:val="none"/>
        </w:rPr>
      </w:pPr>
      <w:r>
        <w:rPr>
          <w:rFonts w:ascii="Arial" w:hAnsi="Arial" w:cs="Arial"/>
          <w:b/>
          <w:bCs/>
          <w:color w:val="auto"/>
          <w:sz w:val="22"/>
          <w:szCs w:val="22"/>
          <w:highlight w:val="none"/>
        </w:rPr>
        <w:t xml:space="preserve">SICRO3</w:t>
      </w:r>
      <w:r>
        <w:rPr>
          <w:rFonts w:ascii="Arial" w:hAnsi="Arial" w:cs="Arial"/>
          <w:b/>
          <w:bCs/>
          <w:color w:val="auto"/>
          <w:sz w:val="22"/>
          <w:szCs w:val="22"/>
          <w:highlight w:val="none"/>
        </w:rPr>
      </w:r>
      <w:r>
        <w:rPr>
          <w:rFonts w:ascii="Arial" w:hAnsi="Arial" w:cs="Arial"/>
          <w:b/>
          <w:bCs/>
          <w:color w:val="auto"/>
          <w:sz w:val="22"/>
          <w:szCs w:val="22"/>
          <w:highlight w:val="none"/>
        </w:rPr>
      </w:r>
    </w:p>
    <w:p>
      <w:pPr>
        <w:pStyle w:val="1059"/>
        <w:pBdr/>
        <w:spacing w:before="240" w:line="276" w:lineRule="auto"/>
        <w:ind w:left="0"/>
        <w:jc w:val="both"/>
        <w:rPr>
          <w:rFonts w:ascii="Arial" w:hAnsi="Arial" w:cs="Arial"/>
          <w:b/>
          <w:bCs/>
          <w:color w:val="auto"/>
          <w:sz w:val="22"/>
          <w:szCs w:val="22"/>
          <w:highlight w:val="none"/>
        </w:rPr>
      </w:pPr>
      <w:r>
        <w:rPr>
          <w:rFonts w:ascii="Arial" w:hAnsi="Arial" w:cs="Arial"/>
          <w:b/>
          <w:bCs/>
          <w:color w:val="auto"/>
          <w:sz w:val="22"/>
          <w:szCs w:val="22"/>
          <w:highlight w:val="none"/>
        </w:rPr>
        <w:t xml:space="preserve">SIURB</w:t>
      </w:r>
      <w:r>
        <w:rPr>
          <w:rFonts w:ascii="Arial" w:hAnsi="Arial" w:cs="Arial"/>
          <w:b/>
          <w:bCs/>
          <w:color w:val="auto"/>
          <w:sz w:val="22"/>
          <w:szCs w:val="22"/>
          <w:highlight w:val="none"/>
        </w:rPr>
      </w:r>
      <w:r>
        <w:rPr>
          <w:rFonts w:ascii="Arial" w:hAnsi="Arial" w:cs="Arial"/>
          <w:b/>
          <w:bCs/>
          <w:color w:val="auto"/>
          <w:sz w:val="22"/>
          <w:szCs w:val="22"/>
          <w:highlight w:val="none"/>
        </w:rPr>
      </w:r>
    </w:p>
    <w:p>
      <w:pPr>
        <w:pStyle w:val="1059"/>
        <w:pBdr/>
        <w:spacing w:before="240" w:line="276" w:lineRule="auto"/>
        <w:ind w:left="0"/>
        <w:jc w:val="both"/>
        <w:rPr>
          <w:rFonts w:ascii="Arial" w:hAnsi="Arial" w:cs="Arial"/>
          <w:b/>
          <w:bCs/>
          <w:color w:val="auto"/>
          <w:sz w:val="22"/>
          <w:szCs w:val="22"/>
          <w:highlight w:val="none"/>
        </w:rPr>
      </w:pPr>
      <w:r>
        <w:rPr>
          <w:rFonts w:ascii="Arial" w:hAnsi="Arial" w:cs="Arial"/>
          <w:b/>
          <w:bCs/>
          <w:color w:val="auto"/>
          <w:sz w:val="22"/>
          <w:szCs w:val="22"/>
          <w:highlight w:val="none"/>
        </w:rPr>
        <w:t xml:space="preserve">SIURB INFRA</w:t>
      </w:r>
      <w:r>
        <w:rPr>
          <w:rFonts w:ascii="Arial" w:hAnsi="Arial" w:cs="Arial"/>
          <w:b/>
          <w:bCs/>
          <w:color w:val="auto"/>
          <w:sz w:val="22"/>
          <w:szCs w:val="22"/>
          <w:highlight w:val="none"/>
        </w:rPr>
      </w:r>
      <w:r>
        <w:rPr>
          <w:rFonts w:ascii="Arial" w:hAnsi="Arial" w:cs="Arial"/>
          <w:b/>
          <w:bCs/>
          <w:color w:val="auto"/>
          <w:sz w:val="22"/>
          <w:szCs w:val="22"/>
          <w:highlight w:val="none"/>
        </w:rPr>
      </w:r>
    </w:p>
    <w:p>
      <w:pPr>
        <w:pStyle w:val="1059"/>
        <w:pBdr/>
        <w:spacing w:before="240" w:line="276" w:lineRule="auto"/>
        <w:ind w:left="0"/>
        <w:jc w:val="both"/>
        <w:rPr>
          <w:rFonts w:ascii="Arial" w:hAnsi="Arial" w:cs="Arial"/>
          <w:b/>
          <w:bCs/>
          <w:color w:val="auto"/>
          <w:sz w:val="22"/>
          <w:szCs w:val="22"/>
          <w:highlight w:val="none"/>
        </w:rPr>
      </w:pPr>
      <w:r>
        <w:rPr>
          <w:rFonts w:ascii="Arial" w:hAnsi="Arial" w:cs="Arial"/>
          <w:b/>
          <w:bCs/>
          <w:color w:val="auto"/>
          <w:sz w:val="22"/>
          <w:szCs w:val="22"/>
          <w:highlight w:val="none"/>
        </w:rPr>
        <w:t xml:space="preserve">CPOS/CDHU</w:t>
      </w:r>
      <w:r>
        <w:rPr>
          <w:rFonts w:ascii="Arial" w:hAnsi="Arial" w:cs="Arial"/>
          <w:b/>
          <w:bCs/>
          <w:color w:val="auto"/>
          <w:sz w:val="22"/>
          <w:szCs w:val="22"/>
          <w:highlight w:val="none"/>
        </w:rPr>
      </w:r>
      <w:r>
        <w:rPr>
          <w:rFonts w:ascii="Arial" w:hAnsi="Arial" w:cs="Arial"/>
          <w:b/>
          <w:bCs/>
          <w:color w:val="auto"/>
          <w:sz w:val="22"/>
          <w:szCs w:val="22"/>
          <w:highlight w:val="none"/>
        </w:rPr>
      </w:r>
    </w:p>
    <w:p>
      <w:pPr>
        <w:pStyle w:val="1059"/>
        <w:pBdr/>
        <w:spacing w:before="240" w:line="276" w:lineRule="auto"/>
        <w:ind w:left="0"/>
        <w:jc w:val="both"/>
        <w:rPr>
          <w:rFonts w:ascii="Arial" w:hAnsi="Arial" w:cs="Arial"/>
          <w:b/>
          <w:bCs/>
          <w:color w:val="auto"/>
          <w:sz w:val="22"/>
          <w:szCs w:val="22"/>
          <w:highlight w:val="none"/>
        </w:rPr>
      </w:pPr>
      <w:r>
        <w:rPr>
          <w:rFonts w:ascii="Arial" w:hAnsi="Arial" w:cs="Arial"/>
          <w:b/>
          <w:bCs/>
          <w:color w:val="auto"/>
          <w:sz w:val="22"/>
          <w:szCs w:val="22"/>
          <w:highlight w:val="none"/>
        </w:rPr>
        <w:t xml:space="preserve">FDE</w:t>
      </w:r>
      <w:r>
        <w:rPr>
          <w:rFonts w:ascii="Arial" w:hAnsi="Arial" w:cs="Arial"/>
          <w:b/>
          <w:bCs/>
          <w:color w:val="auto"/>
          <w:sz w:val="22"/>
          <w:szCs w:val="22"/>
          <w:highlight w:val="none"/>
        </w:rPr>
      </w:r>
      <w:r>
        <w:rPr>
          <w:rFonts w:ascii="Arial" w:hAnsi="Arial" w:cs="Arial"/>
          <w:b/>
          <w:bCs/>
          <w:color w:val="auto"/>
          <w:sz w:val="22"/>
          <w:szCs w:val="22"/>
          <w:highlight w:val="none"/>
        </w:rPr>
      </w:r>
    </w:p>
    <w:p>
      <w:pPr>
        <w:pStyle w:val="1059"/>
        <w:pBdr/>
        <w:spacing w:before="240" w:line="276" w:lineRule="auto"/>
        <w:ind w:left="0"/>
        <w:jc w:val="both"/>
        <w:rPr>
          <w:rFonts w:ascii="Arial" w:hAnsi="Arial" w:cs="Arial"/>
          <w:b/>
          <w:bCs/>
          <w:color w:val="auto"/>
          <w:sz w:val="22"/>
          <w:szCs w:val="22"/>
          <w:highlight w:val="none"/>
        </w:rPr>
      </w:pPr>
      <w:r>
        <w:rPr>
          <w:rFonts w:ascii="Arial" w:hAnsi="Arial" w:cs="Arial"/>
          <w:b/>
          <w:bCs/>
          <w:color w:val="auto"/>
          <w:sz w:val="22"/>
          <w:szCs w:val="22"/>
          <w:highlight w:val="none"/>
        </w:rPr>
      </w:r>
      <w:r>
        <w:rPr>
          <w:rFonts w:ascii="Arial" w:hAnsi="Arial" w:cs="Arial"/>
          <w:b/>
          <w:bCs/>
          <w:color w:val="auto"/>
          <w:sz w:val="22"/>
          <w:szCs w:val="22"/>
          <w:highlight w:val="none"/>
        </w:rPr>
      </w:r>
      <w:r>
        <w:rPr>
          <w:rFonts w:ascii="Arial" w:hAnsi="Arial" w:cs="Arial"/>
          <w:b/>
          <w:bCs/>
          <w:color w:val="auto"/>
          <w:sz w:val="22"/>
          <w:szCs w:val="22"/>
          <w:highlight w:val="none"/>
        </w:rPr>
      </w:r>
    </w:p>
    <w:p>
      <w:pPr>
        <w:pStyle w:val="1059"/>
        <w:pBdr/>
        <w:tabs>
          <w:tab w:val="left" w:leader="none" w:pos="573"/>
        </w:tabs>
        <w:spacing w:before="240" w:line="276" w:lineRule="auto"/>
        <w:ind w:right="14" w:left="0"/>
        <w:jc w:val="both"/>
        <w:rPr>
          <w:rFonts w:ascii="Arial" w:hAnsi="Arial" w:eastAsia="Arial" w:cs="Arial"/>
          <w:color w:val="auto"/>
          <w:sz w:val="22"/>
          <w:szCs w:val="22"/>
          <w:highlight w:val="none"/>
        </w:rPr>
      </w:pPr>
      <w:r>
        <w:rPr>
          <w:rFonts w:ascii="Arial" w:hAnsi="Arial" w:eastAsia="Arial" w:cs="Arial"/>
          <w:b/>
          <w:bCs/>
          <w:color w:val="auto"/>
          <w:sz w:val="22"/>
          <w:szCs w:val="22"/>
          <w:highlight w:val="none"/>
        </w:rPr>
        <w:t xml:space="preserve">Do reajuste:</w:t>
      </w:r>
      <w:r>
        <w:rPr>
          <w:rFonts w:ascii="Arial" w:hAnsi="Arial" w:eastAsia="Arial" w:cs="Arial"/>
          <w:color w:val="auto"/>
          <w:sz w:val="22"/>
          <w:szCs w:val="22"/>
          <w:highlight w:val="none"/>
        </w:rPr>
        <w:t xml:space="preserve"> Sugere-se </w:t>
      </w:r>
      <w:r>
        <w:rPr>
          <w:rFonts w:ascii="Arial" w:hAnsi="Arial" w:eastAsia="Arial" w:cs="Arial"/>
          <w:color w:val="auto"/>
          <w:sz w:val="22"/>
          <w:szCs w:val="22"/>
          <w:highlight w:val="none"/>
        </w:rPr>
        <w:t xml:space="preserve">que somente seja concedido o reajuste, após 12 meses de execução contratual, com periodicidade anual, adotando o índice FIPE, alínea EDIFICAÇÃO. </w:t>
      </w:r>
      <w:r>
        <w:rPr>
          <w:rFonts w:ascii="Arial" w:hAnsi="Arial" w:eastAsia="Arial" w:cs="Arial"/>
          <w:color w:val="auto"/>
          <w:sz w:val="22"/>
          <w:szCs w:val="22"/>
          <w:highlight w:val="none"/>
        </w:rPr>
      </w:r>
      <w:r>
        <w:rPr>
          <w:rFonts w:ascii="Arial" w:hAnsi="Arial" w:eastAsia="Arial" w:cs="Arial"/>
          <w:color w:val="auto"/>
          <w:sz w:val="22"/>
          <w:szCs w:val="22"/>
          <w:highlight w:val="none"/>
        </w:rPr>
      </w:r>
    </w:p>
    <w:p w14:paraId="4DF9AE01">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14:ligatures w14:val="none"/>
        </w:rPr>
      </w:pPr>
      <w:r>
        <w:rPr>
          <w:rFonts w:ascii="Arial" w:hAnsi="Arial" w:cs="Arial"/>
          <w:b w:val="0"/>
          <w:bCs w:val="0"/>
          <w:color w:val="auto"/>
          <w:sz w:val="22"/>
          <w:szCs w:val="22"/>
        </w:rPr>
      </w:r>
      <w:r>
        <w:rPr>
          <w:rFonts w:ascii="Arial" w:hAnsi="Arial" w:cs="Arial"/>
          <w:b w:val="0"/>
          <w:bCs w:val="0"/>
          <w:color w:val="auto"/>
          <w:sz w:val="22"/>
          <w:szCs w:val="22"/>
        </w:rPr>
      </w:r>
      <w:r>
        <w:rPr>
          <w:rFonts w:ascii="Arial" w:hAnsi="Arial" w:cs="Arial"/>
          <w:b w:val="0"/>
          <w:bCs w:val="0"/>
          <w:color w:val="auto"/>
          <w:sz w:val="22"/>
          <w:szCs w:val="22"/>
          <w14:ligatures w14:val="none"/>
        </w:rPr>
      </w:r>
    </w:p>
    <w:p w14:paraId="0D175459">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14:ligatures w14:val="none"/>
        </w:rPr>
      </w:pPr>
      <w:r>
        <w:rPr>
          <w:rFonts w:ascii="Arial" w:hAnsi="Arial" w:cs="Arial"/>
          <w:b w:val="0"/>
          <w:bCs w:val="0"/>
          <w:color w:val="auto"/>
          <w:sz w:val="22"/>
          <w:szCs w:val="22"/>
        </w:rPr>
      </w:r>
      <w:r>
        <w:rPr>
          <w:rFonts w:ascii="Arial" w:hAnsi="Arial" w:cs="Arial"/>
          <w:b w:val="0"/>
          <w:bCs w:val="0"/>
          <w:color w:val="auto"/>
          <w:sz w:val="22"/>
          <w:szCs w:val="22"/>
        </w:rPr>
      </w:r>
      <w:r>
        <w:rPr>
          <w:rFonts w:ascii="Arial" w:hAnsi="Arial" w:cs="Arial"/>
          <w:b w:val="0"/>
          <w:bCs w:val="0"/>
          <w:color w:val="auto"/>
          <w:sz w:val="22"/>
          <w:szCs w:val="22"/>
          <w14:ligatures w14:val="none"/>
        </w:rPr>
      </w:r>
    </w:p>
    <w:p w14:paraId="12FBC3A4">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14:ligatures w14:val="none"/>
        </w:rPr>
      </w:pPr>
      <w:r>
        <w:rPr>
          <w:rFonts w:ascii="Arial" w:hAnsi="Arial" w:cs="Arial"/>
          <w:b w:val="0"/>
          <w:bCs w:val="0"/>
          <w:color w:val="auto"/>
          <w:sz w:val="22"/>
          <w:szCs w:val="22"/>
        </w:rPr>
      </w:r>
      <w:r>
        <w:rPr>
          <w:rFonts w:ascii="Arial" w:hAnsi="Arial" w:cs="Arial"/>
          <w:b w:val="0"/>
          <w:bCs w:val="0"/>
          <w:color w:val="auto"/>
          <w:sz w:val="22"/>
          <w:szCs w:val="22"/>
        </w:rPr>
      </w:r>
      <w:r>
        <w:rPr>
          <w:rFonts w:ascii="Arial" w:hAnsi="Arial" w:cs="Arial"/>
          <w:b w:val="0"/>
          <w:bCs w:val="0"/>
          <w:color w:val="auto"/>
          <w:sz w:val="22"/>
          <w:szCs w:val="22"/>
          <w14:ligatures w14:val="none"/>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14:ligatures w14:val="none"/>
        </w:rPr>
      </w:pPr>
      <w:r>
        <w:rPr>
          <w:rFonts w:ascii="Arial" w:hAnsi="Arial" w:cs="Arial"/>
          <w:b w:val="0"/>
          <w:bCs w:val="0"/>
          <w:color w:val="auto"/>
          <w:sz w:val="22"/>
          <w:szCs w:val="22"/>
        </w:rPr>
      </w:r>
      <w:r>
        <w:rPr>
          <w:rFonts w:ascii="Arial" w:hAnsi="Arial" w:cs="Arial"/>
          <w:b w:val="0"/>
          <w:bCs w:val="0"/>
          <w:color w:val="auto"/>
          <w:sz w:val="22"/>
          <w:szCs w:val="22"/>
        </w:rPr>
      </w:r>
      <w:r>
        <w:rPr>
          <w:rFonts w:ascii="Arial" w:hAnsi="Arial" w:cs="Arial"/>
          <w:b w:val="0"/>
          <w:bCs w:val="0"/>
          <w:color w:val="auto"/>
          <w:sz w:val="22"/>
          <w:szCs w:val="22"/>
          <w14:ligatures w14:val="none"/>
        </w:rPr>
      </w:r>
    </w:p>
    <w:p>
      <w:pPr>
        <w:pBdr>
          <w:bottom w:val="single" w:color="000000" w:sz="12" w:space="1"/>
        </w:pBdr>
        <w:spacing w:before="240" w:line="276" w:lineRule="auto"/>
        <w:ind/>
        <w:jc w:val="both"/>
        <w:rPr>
          <w:rFonts w:ascii="Arial" w:hAnsi="Arial" w:cs="Arial"/>
          <w:b/>
          <w:bCs/>
          <w:color w:val="auto"/>
          <w:sz w:val="22"/>
          <w:szCs w:val="22"/>
        </w:rPr>
      </w:pPr>
      <w:r>
        <w:rPr>
          <w:rFonts w:ascii="Arial" w:hAnsi="Arial" w:eastAsia="Arial" w:cs="Arial"/>
          <w:b/>
          <w:bCs/>
          <w:color w:val="auto"/>
          <w:sz w:val="22"/>
          <w:szCs w:val="22"/>
        </w:rPr>
        <w:t xml:space="preserve">7. DESCRIÇÃO DA SOLUÇÃO COMO UM TODO</w:t>
      </w:r>
      <w:r>
        <w:rPr>
          <w:rFonts w:ascii="Arial" w:hAnsi="Arial" w:cs="Arial"/>
          <w:b/>
          <w:bCs/>
          <w:color w:val="auto"/>
          <w:sz w:val="22"/>
          <w:szCs w:val="22"/>
        </w:rPr>
      </w:r>
      <w:r>
        <w:rPr>
          <w:rFonts w:ascii="Arial" w:hAnsi="Arial" w:cs="Arial"/>
          <w:b/>
          <w:bCs/>
          <w:color w:val="auto"/>
          <w:sz w:val="22"/>
          <w:szCs w:val="22"/>
        </w:rPr>
      </w:r>
    </w:p>
    <w:p>
      <w:pPr>
        <w:pBdr/>
        <w:spacing w:before="240" w:line="276" w:lineRule="auto"/>
        <w:ind w:right="14"/>
        <w:jc w:val="both"/>
        <w:rPr>
          <w:rFonts w:ascii="Arial" w:hAnsi="Arial" w:cs="Arial"/>
          <w:b/>
          <w:color w:val="auto"/>
          <w:sz w:val="22"/>
          <w:szCs w:val="22"/>
          <w:u w:val="single"/>
        </w:rPr>
      </w:pPr>
      <w:r>
        <w:rPr>
          <w:rFonts w:ascii="Arial" w:hAnsi="Arial" w:eastAsia="Arial" w:cs="Arial"/>
          <w:b/>
          <w:color w:val="auto"/>
          <w:sz w:val="22"/>
          <w:szCs w:val="22"/>
          <w:u w:val="single"/>
        </w:rPr>
        <w:t xml:space="preserve">OBJETO</w:t>
      </w:r>
      <w:r>
        <w:rPr>
          <w:rFonts w:ascii="Arial" w:hAnsi="Arial" w:cs="Arial"/>
          <w:b/>
          <w:color w:val="auto"/>
          <w:sz w:val="22"/>
          <w:szCs w:val="22"/>
          <w:u w:val="single"/>
        </w:rPr>
      </w:r>
      <w:r>
        <w:rPr>
          <w:rFonts w:ascii="Arial" w:hAnsi="Arial" w:cs="Arial"/>
          <w:b/>
          <w:color w:val="auto"/>
          <w:sz w:val="22"/>
          <w:szCs w:val="22"/>
          <w:u w:val="single"/>
        </w:rPr>
      </w:r>
    </w:p>
    <w:p>
      <w:pPr>
        <w:pBdr/>
        <w:spacing w:before="240" w:line="276" w:lineRule="auto"/>
        <w:ind w:right="14" w:firstLine="0" w:left="0"/>
        <w:jc w:val="both"/>
        <w:rPr>
          <w:rFonts w:ascii="Arial" w:hAnsi="Arial" w:eastAsia="Arial" w:cs="Arial"/>
          <w:color w:val="auto"/>
          <w:sz w:val="22"/>
          <w:szCs w:val="22"/>
          <w:highlight w:val="none"/>
        </w:rPr>
      </w:pPr>
      <w:r>
        <w:rPr>
          <w:rFonts w:ascii="Arial" w:hAnsi="Arial" w:eastAsia="Arial" w:cs="Arial"/>
          <w:color w:val="auto"/>
          <w:sz w:val="22"/>
          <w:szCs w:val="22"/>
        </w:rPr>
      </w:r>
      <w:bookmarkStart w:id="0" w:name="_Hlk166179583"/>
      <w:r>
        <w:rPr>
          <w:rFonts w:ascii="Arial" w:hAnsi="Arial" w:eastAsia="Arial" w:cs="Arial"/>
          <w:color w:val="auto"/>
          <w:sz w:val="22"/>
          <w:szCs w:val="22"/>
        </w:rPr>
        <w:t xml:space="preserve">Contratação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empresa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especializada em engenharia civil para prestação de serviços gerais de manutenção preventiva,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corretiva, reparações, adaptações e modificações em prédios próprios</w:t>
      </w:r>
      <w:r>
        <w:rPr>
          <w:rFonts w:ascii="Arial" w:hAnsi="Arial" w:eastAsia="Arial" w:cs="Arial"/>
          <w:color w:val="auto"/>
          <w:sz w:val="22"/>
          <w:szCs w:val="22"/>
        </w:rPr>
        <w:t xml:space="preserve">, da Secretaria Municipal de Educação, compreendendo o fornecimento de mão de obra, ferramentas, equipamentos, materiais e transporte de pessoal até o local de trabalho e tudo o que se fizer necessário para a execução dos serviços</w:t>
      </w:r>
      <w:bookmarkEnd w:id="0"/>
      <w:r>
        <w:rPr>
          <w:rFonts w:ascii="Arial" w:hAnsi="Arial" w:eastAsia="Arial" w:cs="Arial"/>
          <w:color w:val="auto"/>
          <w:sz w:val="22"/>
          <w:szCs w:val="22"/>
        </w:rPr>
        <w:t xml:space="preserve">,</w:t>
      </w:r>
      <w:r>
        <w:rPr>
          <w:rFonts w:ascii="Arial" w:hAnsi="Arial" w:eastAsia="Arial" w:cs="Arial"/>
          <w:color w:val="auto"/>
          <w:sz w:val="22"/>
          <w:szCs w:val="22"/>
        </w:rPr>
        <w:t xml:space="preserve">  pelo período de 12 meses, podendo ser prorrogado até o limite legal, previsto na Lei </w:t>
      </w:r>
      <w:r>
        <w:rPr>
          <w:rFonts w:ascii="Arial" w:hAnsi="Arial" w:eastAsia="Arial" w:cs="Arial"/>
          <w:color w:val="auto"/>
          <w:sz w:val="22"/>
          <w:szCs w:val="22"/>
        </w:rPr>
        <w:t xml:space="preserve">nº</w:t>
      </w:r>
      <w:r>
        <w:rPr>
          <w:rFonts w:ascii="Arial" w:hAnsi="Arial" w:eastAsia="Arial" w:cs="Arial"/>
          <w:color w:val="auto"/>
          <w:sz w:val="22"/>
          <w:szCs w:val="22"/>
        </w:rPr>
        <w:t xml:space="preserve">14.133/21.</w:t>
      </w:r>
      <w:r>
        <w:rPr>
          <w:rFonts w:ascii="Arial" w:hAnsi="Arial" w:eastAsia="Arial" w:cs="Arial"/>
          <w:color w:val="auto"/>
          <w:sz w:val="22"/>
          <w:szCs w:val="22"/>
          <w:highlight w:val="none"/>
        </w:rPr>
      </w:r>
      <w:r>
        <w:rPr>
          <w:rFonts w:ascii="Arial" w:hAnsi="Arial" w:eastAsia="Arial" w:cs="Arial"/>
          <w:color w:val="auto"/>
          <w:sz w:val="22"/>
          <w:szCs w:val="22"/>
          <w:highlight w:val="none"/>
        </w:rPr>
      </w:r>
    </w:p>
    <w:p w14:paraId="6F4CBD5C">
      <w:pPr>
        <w:pBdr/>
        <w:spacing w:before="240" w:line="276" w:lineRule="auto"/>
        <w:ind w:right="14" w:firstLine="0" w:left="0"/>
        <w:jc w:val="both"/>
        <w:rPr>
          <w:rFonts w:ascii="Arial" w:hAnsi="Arial" w:eastAsia="Arial" w:cs="Arial"/>
          <w:color w:val="auto"/>
          <w:sz w:val="22"/>
          <w:szCs w:val="22"/>
          <w:highlight w:val="none"/>
        </w:rPr>
      </w:pPr>
      <w:r>
        <w:rPr>
          <w:rFonts w:ascii="Arial" w:hAnsi="Arial" w:eastAsia="Arial" w:cs="Arial"/>
          <w:color w:val="auto"/>
          <w:sz w:val="22"/>
          <w:szCs w:val="22"/>
          <w:highlight w:val="none"/>
        </w:rPr>
      </w:r>
      <w:r>
        <w:rPr>
          <w:rFonts w:ascii="Arial" w:hAnsi="Arial" w:eastAsia="Arial" w:cs="Arial"/>
          <w:color w:val="auto"/>
          <w:sz w:val="22"/>
          <w:szCs w:val="22"/>
          <w:highlight w:val="none"/>
        </w:rPr>
      </w:r>
      <w:r>
        <w:rPr>
          <w:rFonts w:ascii="Arial" w:hAnsi="Arial" w:eastAsia="Arial" w:cs="Arial"/>
          <w:color w:val="auto"/>
          <w:sz w:val="22"/>
          <w:szCs w:val="22"/>
          <w:highlight w:val="none"/>
        </w:rPr>
      </w:r>
    </w:p>
    <w:p>
      <w:pPr>
        <w:pBdr/>
        <w:spacing w:before="240" w:line="276" w:lineRule="auto"/>
        <w:ind w:right="14"/>
        <w:jc w:val="both"/>
        <w:rPr>
          <w:rFonts w:ascii="Arial" w:hAnsi="Arial" w:cs="Arial"/>
          <w:b/>
          <w:color w:val="auto"/>
          <w:sz w:val="22"/>
          <w:szCs w:val="22"/>
          <w:u w:val="single"/>
        </w:rPr>
      </w:pPr>
      <w:r>
        <w:rPr>
          <w:rFonts w:ascii="Arial" w:hAnsi="Arial" w:eastAsia="Arial" w:cs="Arial"/>
          <w:color w:val="auto"/>
          <w:sz w:val="22"/>
          <w:szCs w:val="22"/>
        </w:rPr>
      </w:r>
      <w:bookmarkStart w:id="1" w:name="_Hlk166179982"/>
      <w:r>
        <w:rPr>
          <w:rFonts w:ascii="Arial" w:hAnsi="Arial" w:eastAsia="Arial" w:cs="Arial"/>
          <w:b/>
          <w:color w:val="auto"/>
          <w:sz w:val="22"/>
          <w:szCs w:val="22"/>
          <w:u w:val="single"/>
        </w:rPr>
        <w:t xml:space="preserve">INFORMAÇÕES GERAIS</w:t>
      </w:r>
      <w:r>
        <w:rPr>
          <w:rFonts w:ascii="Arial" w:hAnsi="Arial" w:cs="Arial"/>
          <w:b/>
          <w:color w:val="auto"/>
          <w:sz w:val="22"/>
          <w:szCs w:val="22"/>
          <w:u w:val="single"/>
        </w:rPr>
      </w:r>
      <w:r>
        <w:rPr>
          <w:rFonts w:ascii="Arial" w:hAnsi="Arial" w:cs="Arial"/>
          <w:b/>
          <w:color w:val="auto"/>
          <w:sz w:val="22"/>
          <w:szCs w:val="22"/>
          <w:u w:val="single"/>
        </w:rPr>
      </w:r>
    </w:p>
    <w:p>
      <w:pPr>
        <w:pBdr/>
        <w:spacing w:before="240" w:line="276" w:lineRule="auto"/>
        <w:ind w:right="14"/>
        <w:jc w:val="both"/>
        <w:rPr>
          <w:rFonts w:ascii="Arial" w:hAnsi="Arial" w:cs="Arial"/>
          <w:color w:val="auto"/>
          <w:sz w:val="22"/>
          <w:szCs w:val="22"/>
        </w:rPr>
      </w:pPr>
      <w:r>
        <w:rPr>
          <w:rFonts w:ascii="Arial" w:hAnsi="Arial" w:eastAsia="Arial" w:cs="Arial"/>
          <w:color w:val="auto"/>
          <w:sz w:val="22"/>
          <w:szCs w:val="22"/>
        </w:rPr>
        <w:t xml:space="preserve">A Secretaria Municipal de Educação e Cultura possui</w:t>
      </w:r>
      <w:r>
        <w:rPr>
          <w:rFonts w:ascii="Arial" w:hAnsi="Arial" w:eastAsia="Arial" w:cs="Arial"/>
          <w:color w:val="auto"/>
          <w:sz w:val="22"/>
          <w:szCs w:val="22"/>
        </w:rPr>
        <w:t xml:space="preserve"> </w:t>
      </w:r>
      <w:r>
        <w:rPr>
          <w:rFonts w:ascii="Arial" w:hAnsi="Arial" w:eastAsia="Arial" w:cs="Arial"/>
          <w:color w:val="auto"/>
          <w:sz w:val="22"/>
          <w:szCs w:val="22"/>
        </w:rPr>
        <w:t xml:space="preserve">atualmente</w:t>
      </w:r>
      <w:r>
        <w:rPr>
          <w:rFonts w:ascii="Arial" w:hAnsi="Arial" w:eastAsia="Arial" w:cs="Arial"/>
          <w:color w:val="auto"/>
          <w:sz w:val="22"/>
          <w:szCs w:val="22"/>
        </w:rPr>
        <w:t xml:space="preserve"> </w:t>
      </w:r>
      <w:r>
        <w:rPr>
          <w:rFonts w:ascii="Arial" w:hAnsi="Arial" w:eastAsia="Arial" w:cs="Arial"/>
          <w:color w:val="auto"/>
          <w:sz w:val="22"/>
          <w:szCs w:val="22"/>
        </w:rPr>
        <w:t xml:space="preserve">39</w:t>
      </w:r>
      <w:r>
        <w:rPr>
          <w:rFonts w:ascii="Arial" w:hAnsi="Arial" w:eastAsia="Arial" w:cs="Arial"/>
          <w:color w:val="auto"/>
          <w:sz w:val="22"/>
          <w:szCs w:val="22"/>
        </w:rPr>
        <w:t xml:space="preserve"> (</w:t>
      </w:r>
      <w:r>
        <w:rPr>
          <w:rFonts w:ascii="Arial" w:hAnsi="Arial" w:eastAsia="Arial" w:cs="Arial"/>
          <w:color w:val="auto"/>
          <w:sz w:val="22"/>
          <w:szCs w:val="22"/>
        </w:rPr>
        <w:t xml:space="preserve">trinta e nove</w:t>
      </w:r>
      <w:r>
        <w:rPr>
          <w:rFonts w:ascii="Arial" w:hAnsi="Arial" w:eastAsia="Arial" w:cs="Arial"/>
          <w:color w:val="auto"/>
          <w:sz w:val="22"/>
          <w:szCs w:val="22"/>
        </w:rPr>
        <w:t xml:space="preserve">) unidades educacionais entre Escolas Municipais de Ensino Fundamental, Infantil e Creches, além do prédios administrativos e operacionais, que estão em constante ma</w:t>
      </w:r>
      <w:r>
        <w:rPr>
          <w:rFonts w:ascii="Arial" w:hAnsi="Arial" w:eastAsia="Arial" w:cs="Arial"/>
          <w:color w:val="auto"/>
          <w:sz w:val="22"/>
          <w:szCs w:val="22"/>
        </w:rPr>
        <w:t xml:space="preserve">nutenção, ampliação de pequeno porte, conservação, adaptação, consertos em instalações, etc.</w:t>
      </w:r>
      <w:r>
        <w:rPr>
          <w:rFonts w:ascii="Arial" w:hAnsi="Arial" w:cs="Arial"/>
          <w:color w:val="auto"/>
          <w:sz w:val="22"/>
          <w:szCs w:val="22"/>
        </w:rPr>
      </w:r>
      <w:r>
        <w:rPr>
          <w:rFonts w:ascii="Arial" w:hAnsi="Arial" w:cs="Arial"/>
          <w:color w:val="auto"/>
          <w:sz w:val="22"/>
          <w:szCs w:val="22"/>
        </w:rPr>
      </w:r>
    </w:p>
    <w:p>
      <w:pPr>
        <w:pBdr/>
        <w:spacing w:before="240" w:line="276" w:lineRule="auto"/>
        <w:ind w:right="14"/>
        <w:jc w:val="both"/>
        <w:rPr>
          <w:rFonts w:ascii="Arial" w:hAnsi="Arial" w:cs="Arial"/>
          <w:color w:val="auto"/>
          <w:sz w:val="22"/>
          <w:szCs w:val="22"/>
        </w:rPr>
      </w:pPr>
      <w:r>
        <w:rPr>
          <w:rFonts w:ascii="Arial" w:hAnsi="Arial" w:eastAsia="Arial" w:cs="Arial"/>
          <w:color w:val="auto"/>
          <w:sz w:val="22"/>
          <w:szCs w:val="22"/>
        </w:rPr>
        <w:t xml:space="preserve">O número de unidades educacionais, poderá sofrer alterações no decorrer no contrato.</w:t>
      </w:r>
      <w:r>
        <w:rPr>
          <w:rFonts w:ascii="Arial" w:hAnsi="Arial" w:cs="Arial"/>
          <w:color w:val="auto"/>
          <w:sz w:val="22"/>
          <w:szCs w:val="22"/>
        </w:rPr>
      </w:r>
      <w:r>
        <w:rPr>
          <w:rFonts w:ascii="Arial" w:hAnsi="Arial" w:cs="Arial"/>
          <w:color w:val="auto"/>
          <w:sz w:val="22"/>
          <w:szCs w:val="22"/>
        </w:rPr>
      </w:r>
    </w:p>
    <w:p>
      <w:pPr>
        <w:pBdr/>
        <w:spacing w:before="240" w:line="276" w:lineRule="auto"/>
        <w:ind w:right="14"/>
        <w:jc w:val="both"/>
        <w:rPr>
          <w:rFonts w:ascii="Arial" w:hAnsi="Arial" w:cs="Arial"/>
          <w:color w:val="auto"/>
          <w:sz w:val="22"/>
          <w:szCs w:val="22"/>
        </w:rPr>
      </w:pPr>
      <w:r>
        <w:rPr>
          <w:rFonts w:ascii="Arial" w:hAnsi="Arial" w:eastAsia="Arial" w:cs="Arial"/>
          <w:color w:val="auto"/>
          <w:sz w:val="22"/>
          <w:szCs w:val="22"/>
        </w:rPr>
        <w:t xml:space="preserve">Estes serviços </w:t>
      </w:r>
      <w:r>
        <w:rPr>
          <w:rFonts w:ascii="Arial" w:hAnsi="Arial" w:eastAsia="Arial" w:cs="Arial"/>
          <w:color w:val="auto"/>
          <w:sz w:val="22"/>
          <w:szCs w:val="22"/>
        </w:rPr>
        <w:t xml:space="preserve">poderão ser</w:t>
      </w:r>
      <w:r>
        <w:rPr>
          <w:rFonts w:ascii="Arial" w:hAnsi="Arial" w:eastAsia="Arial" w:cs="Arial"/>
          <w:color w:val="auto"/>
          <w:sz w:val="22"/>
          <w:szCs w:val="22"/>
        </w:rPr>
        <w:t xml:space="preserve"> solicitados com urgência</w:t>
      </w:r>
      <w:r>
        <w:rPr>
          <w:rFonts w:ascii="Arial" w:hAnsi="Arial" w:eastAsia="Arial" w:cs="Arial"/>
          <w:color w:val="auto"/>
          <w:sz w:val="22"/>
          <w:szCs w:val="22"/>
        </w:rPr>
        <w:t xml:space="preserve"> ou não</w:t>
      </w:r>
      <w:r>
        <w:rPr>
          <w:rFonts w:ascii="Arial" w:hAnsi="Arial" w:eastAsia="Arial" w:cs="Arial"/>
          <w:color w:val="auto"/>
          <w:sz w:val="22"/>
          <w:szCs w:val="22"/>
        </w:rPr>
        <w:t xml:space="preserve"> e com variedade de mão de obra especializada, equipamentos e materiais pequenos como: lâmpadas, torneiras, areia, cimento, </w:t>
      </w:r>
      <w:r>
        <w:rPr>
          <w:rFonts w:ascii="Arial" w:hAnsi="Arial" w:eastAsia="Arial" w:cs="Arial"/>
          <w:color w:val="auto"/>
          <w:sz w:val="22"/>
          <w:szCs w:val="22"/>
        </w:rPr>
        <w:t xml:space="preserve">madeira, tintas, blocos, tijolos, revestimentos, condutores elétricos, fiação, dentre muitos outros.</w:t>
      </w:r>
      <w:r>
        <w:rPr>
          <w:rFonts w:ascii="Arial" w:hAnsi="Arial" w:cs="Arial"/>
          <w:color w:val="auto"/>
          <w:sz w:val="22"/>
          <w:szCs w:val="22"/>
        </w:rPr>
      </w:r>
      <w:r>
        <w:rPr>
          <w:rFonts w:ascii="Arial" w:hAnsi="Arial" w:cs="Arial"/>
          <w:color w:val="auto"/>
          <w:sz w:val="22"/>
          <w:szCs w:val="22"/>
        </w:rPr>
      </w:r>
    </w:p>
    <w:p>
      <w:pPr>
        <w:pBdr/>
        <w:spacing w:before="240" w:line="276" w:lineRule="auto"/>
        <w:ind w:right="14"/>
        <w:jc w:val="both"/>
        <w:rPr>
          <w:rFonts w:ascii="Arial" w:hAnsi="Arial" w:cs="Arial"/>
          <w:color w:val="auto"/>
          <w:sz w:val="22"/>
          <w:szCs w:val="22"/>
        </w:rPr>
      </w:pPr>
      <w:r>
        <w:rPr>
          <w:rFonts w:ascii="Arial" w:hAnsi="Arial" w:eastAsia="Arial" w:cs="Arial"/>
          <w:color w:val="auto"/>
          <w:sz w:val="22"/>
          <w:szCs w:val="22"/>
        </w:rPr>
        <w:t xml:space="preserve">Nestas condições pretende-se a contratação de uma empresa que atenda a todas as necessidades de mão de obra, materiais e equipamentos nos prazos determinados e com preços unitários para:</w:t>
      </w:r>
      <w:r>
        <w:rPr>
          <w:rFonts w:ascii="Arial" w:hAnsi="Arial" w:cs="Arial"/>
          <w:color w:val="auto"/>
          <w:sz w:val="22"/>
          <w:szCs w:val="22"/>
        </w:rPr>
      </w:r>
      <w:r>
        <w:rPr>
          <w:rFonts w:ascii="Arial" w:hAnsi="Arial" w:cs="Arial"/>
          <w:color w:val="auto"/>
          <w:sz w:val="22"/>
          <w:szCs w:val="22"/>
        </w:rPr>
      </w:r>
    </w:p>
    <w:p>
      <w:pPr>
        <w:pBdr/>
        <w:tabs>
          <w:tab w:val="left" w:leader="none" w:pos="360"/>
          <w:tab w:val="left" w:leader="none" w:pos="1700"/>
        </w:tabs>
        <w:spacing w:before="240" w:line="276" w:lineRule="auto"/>
        <w:ind w:right="14"/>
        <w:jc w:val="both"/>
        <w:rPr>
          <w:rFonts w:ascii="Arial" w:hAnsi="Arial" w:cs="Arial"/>
          <w:color w:val="auto"/>
          <w:sz w:val="22"/>
          <w:szCs w:val="22"/>
        </w:rPr>
      </w:pPr>
      <w:r>
        <w:rPr>
          <w:rFonts w:ascii="Arial" w:hAnsi="Arial" w:eastAsia="Arial" w:cs="Arial"/>
          <w:color w:val="auto"/>
          <w:sz w:val="22"/>
          <w:szCs w:val="22"/>
        </w:rPr>
        <w:t xml:space="preserve">a) Manutenção em geral: pintura, cobertura, troca de piso, revestimento, hidráulica, incêndio, elétrica, SPDA, vidros, etc.</w:t>
      </w:r>
      <w:r>
        <w:rPr>
          <w:rFonts w:ascii="Arial" w:hAnsi="Arial" w:cs="Arial"/>
          <w:color w:val="auto"/>
          <w:sz w:val="22"/>
          <w:szCs w:val="22"/>
        </w:rPr>
      </w:r>
      <w:r>
        <w:rPr>
          <w:rFonts w:ascii="Arial" w:hAnsi="Arial" w:cs="Arial"/>
          <w:color w:val="auto"/>
          <w:sz w:val="22"/>
          <w:szCs w:val="22"/>
        </w:rPr>
      </w:r>
    </w:p>
    <w:p>
      <w:pPr>
        <w:pBdr/>
        <w:tabs>
          <w:tab w:val="left" w:leader="none" w:pos="360"/>
          <w:tab w:val="left" w:leader="none" w:pos="1700"/>
        </w:tabs>
        <w:spacing w:before="240" w:line="276" w:lineRule="auto"/>
        <w:ind w:right="14"/>
        <w:jc w:val="both"/>
        <w:rPr>
          <w:rFonts w:ascii="Arial" w:hAnsi="Arial" w:cs="Arial"/>
          <w:color w:val="auto"/>
          <w:sz w:val="22"/>
          <w:szCs w:val="22"/>
        </w:rPr>
      </w:pPr>
      <w:r>
        <w:rPr>
          <w:rFonts w:ascii="Arial" w:hAnsi="Arial" w:eastAsia="Arial" w:cs="Arial"/>
          <w:color w:val="auto"/>
          <w:sz w:val="22"/>
          <w:szCs w:val="22"/>
        </w:rPr>
        <w:t xml:space="preserve">b) Pequenas reformas, e demandas de curta execução, tais como instalações de sanitários, ampliações de ambientes ou ajustes em ambientes;</w:t>
      </w:r>
      <w:r>
        <w:rPr>
          <w:rFonts w:ascii="Arial" w:hAnsi="Arial" w:cs="Arial"/>
          <w:color w:val="auto"/>
          <w:sz w:val="22"/>
          <w:szCs w:val="22"/>
        </w:rPr>
      </w:r>
      <w:r>
        <w:rPr>
          <w:rFonts w:ascii="Arial" w:hAnsi="Arial" w:cs="Arial"/>
          <w:color w:val="auto"/>
          <w:sz w:val="22"/>
          <w:szCs w:val="22"/>
        </w:rPr>
      </w:r>
    </w:p>
    <w:p>
      <w:pPr>
        <w:pBdr/>
        <w:tabs>
          <w:tab w:val="left" w:leader="none" w:pos="360"/>
          <w:tab w:val="left" w:leader="none" w:pos="1700"/>
        </w:tabs>
        <w:spacing w:before="240" w:line="276" w:lineRule="auto"/>
        <w:ind w:right="14"/>
        <w:jc w:val="both"/>
        <w:rPr>
          <w:rFonts w:ascii="Arial" w:hAnsi="Arial" w:cs="Arial"/>
          <w:color w:val="auto"/>
          <w:sz w:val="22"/>
          <w:szCs w:val="22"/>
        </w:rPr>
      </w:pPr>
      <w:r>
        <w:rPr>
          <w:rFonts w:ascii="Arial" w:hAnsi="Arial" w:eastAsia="Arial" w:cs="Arial"/>
          <w:color w:val="auto"/>
          <w:sz w:val="22"/>
          <w:szCs w:val="22"/>
        </w:rPr>
        <w:t xml:space="preserve">c) Serviços de marcenaria e serralheria;</w:t>
      </w:r>
      <w:r>
        <w:rPr>
          <w:rFonts w:ascii="Arial" w:hAnsi="Arial" w:cs="Arial"/>
          <w:color w:val="auto"/>
          <w:sz w:val="22"/>
          <w:szCs w:val="22"/>
        </w:rPr>
      </w:r>
      <w:r>
        <w:rPr>
          <w:rFonts w:ascii="Arial" w:hAnsi="Arial" w:cs="Arial"/>
          <w:color w:val="auto"/>
          <w:sz w:val="22"/>
          <w:szCs w:val="22"/>
        </w:rPr>
      </w:r>
    </w:p>
    <w:p>
      <w:pPr>
        <w:pBdr/>
        <w:tabs>
          <w:tab w:val="left" w:leader="none" w:pos="360"/>
          <w:tab w:val="left" w:leader="none" w:pos="1700"/>
        </w:tabs>
        <w:spacing w:before="240" w:line="276" w:lineRule="auto"/>
        <w:ind w:right="14"/>
        <w:jc w:val="both"/>
        <w:rPr>
          <w:rFonts w:ascii="Arial" w:hAnsi="Arial" w:cs="Arial"/>
          <w:color w:val="auto"/>
          <w:sz w:val="22"/>
          <w:szCs w:val="22"/>
        </w:rPr>
      </w:pPr>
      <w:r>
        <w:rPr>
          <w:rFonts w:ascii="Arial" w:hAnsi="Arial" w:eastAsia="Arial" w:cs="Arial"/>
          <w:color w:val="auto"/>
          <w:sz w:val="22"/>
          <w:szCs w:val="22"/>
        </w:rPr>
        <w:t xml:space="preserve">d) Manutenção de jardins;</w:t>
      </w:r>
      <w:r>
        <w:rPr>
          <w:rFonts w:ascii="Arial" w:hAnsi="Arial" w:cs="Arial"/>
          <w:color w:val="auto"/>
          <w:sz w:val="22"/>
          <w:szCs w:val="22"/>
        </w:rPr>
      </w:r>
      <w:r>
        <w:rPr>
          <w:rFonts w:ascii="Arial" w:hAnsi="Arial" w:cs="Arial"/>
          <w:color w:val="auto"/>
          <w:sz w:val="22"/>
          <w:szCs w:val="22"/>
        </w:rPr>
      </w:r>
    </w:p>
    <w:p>
      <w:pPr>
        <w:pBdr/>
        <w:tabs>
          <w:tab w:val="left" w:leader="none" w:pos="360"/>
          <w:tab w:val="left" w:leader="none" w:pos="1700"/>
        </w:tabs>
        <w:spacing w:before="240" w:line="276" w:lineRule="auto"/>
        <w:ind w:right="14"/>
        <w:jc w:val="both"/>
        <w:rPr>
          <w:rFonts w:ascii="Arial" w:hAnsi="Arial" w:cs="Arial"/>
          <w:color w:val="auto"/>
          <w:sz w:val="22"/>
          <w:szCs w:val="22"/>
        </w:rPr>
      </w:pPr>
      <w:r>
        <w:rPr>
          <w:rFonts w:ascii="Arial" w:hAnsi="Arial" w:eastAsia="Arial" w:cs="Arial"/>
          <w:color w:val="auto"/>
          <w:sz w:val="22"/>
          <w:szCs w:val="22"/>
        </w:rPr>
        <w:t xml:space="preserve">e) Instalações hidráulicas e elétricas;</w:t>
      </w:r>
      <w:r>
        <w:rPr>
          <w:rFonts w:ascii="Arial" w:hAnsi="Arial" w:cs="Arial"/>
          <w:color w:val="auto"/>
          <w:sz w:val="22"/>
          <w:szCs w:val="22"/>
        </w:rPr>
      </w:r>
      <w:r>
        <w:rPr>
          <w:rFonts w:ascii="Arial" w:hAnsi="Arial" w:cs="Arial"/>
          <w:color w:val="auto"/>
          <w:sz w:val="22"/>
          <w:szCs w:val="22"/>
        </w:rPr>
      </w:r>
    </w:p>
    <w:p>
      <w:pPr>
        <w:pBdr/>
        <w:tabs>
          <w:tab w:val="left" w:leader="none" w:pos="360"/>
          <w:tab w:val="left" w:leader="none" w:pos="1700"/>
        </w:tabs>
        <w:spacing w:before="240" w:line="276" w:lineRule="auto"/>
        <w:ind w:right="14"/>
        <w:jc w:val="both"/>
        <w:rPr>
          <w:rFonts w:ascii="Arial" w:hAnsi="Arial" w:cs="Arial"/>
          <w:color w:val="auto"/>
          <w:sz w:val="22"/>
          <w:szCs w:val="22"/>
        </w:rPr>
      </w:pPr>
      <w:r>
        <w:rPr>
          <w:rFonts w:ascii="Arial" w:hAnsi="Arial" w:eastAsia="Arial" w:cs="Arial"/>
          <w:color w:val="auto"/>
          <w:sz w:val="22"/>
          <w:szCs w:val="22"/>
        </w:rPr>
        <w:t xml:space="preserve">f) Recuperação estrutural de concreto armado;</w:t>
      </w:r>
      <w:r>
        <w:rPr>
          <w:rFonts w:ascii="Arial" w:hAnsi="Arial" w:cs="Arial"/>
          <w:color w:val="auto"/>
          <w:sz w:val="22"/>
          <w:szCs w:val="22"/>
        </w:rPr>
      </w:r>
      <w:r>
        <w:rPr>
          <w:rFonts w:ascii="Arial" w:hAnsi="Arial" w:cs="Arial"/>
          <w:color w:val="auto"/>
          <w:sz w:val="22"/>
          <w:szCs w:val="22"/>
        </w:rPr>
      </w:r>
    </w:p>
    <w:p>
      <w:pPr>
        <w:pBdr/>
        <w:tabs>
          <w:tab w:val="left" w:leader="none" w:pos="360"/>
          <w:tab w:val="left" w:leader="none" w:pos="1700"/>
        </w:tabs>
        <w:spacing w:before="240" w:line="276" w:lineRule="auto"/>
        <w:ind w:right="14"/>
        <w:jc w:val="both"/>
        <w:rPr>
          <w:rFonts w:ascii="Arial" w:hAnsi="Arial" w:cs="Arial"/>
          <w:color w:val="auto"/>
          <w:sz w:val="22"/>
          <w:szCs w:val="22"/>
        </w:rPr>
      </w:pPr>
      <w:r>
        <w:rPr>
          <w:rFonts w:ascii="Arial" w:hAnsi="Arial" w:eastAsia="Arial" w:cs="Arial"/>
          <w:color w:val="auto"/>
          <w:sz w:val="22"/>
          <w:szCs w:val="22"/>
        </w:rPr>
        <w:t xml:space="preserve">g) Limpeza com hidro jateamento de água quente;</w:t>
      </w:r>
      <w:r>
        <w:rPr>
          <w:rFonts w:ascii="Arial" w:hAnsi="Arial" w:cs="Arial"/>
          <w:color w:val="auto"/>
          <w:sz w:val="22"/>
          <w:szCs w:val="22"/>
        </w:rPr>
      </w:r>
      <w:r>
        <w:rPr>
          <w:rFonts w:ascii="Arial" w:hAnsi="Arial" w:cs="Arial"/>
          <w:color w:val="auto"/>
          <w:sz w:val="22"/>
          <w:szCs w:val="22"/>
        </w:rPr>
      </w:r>
    </w:p>
    <w:p>
      <w:pPr>
        <w:pBdr/>
        <w:tabs>
          <w:tab w:val="left" w:leader="none" w:pos="360"/>
          <w:tab w:val="left" w:leader="none" w:pos="1700"/>
        </w:tabs>
        <w:spacing w:before="240" w:line="276" w:lineRule="auto"/>
        <w:ind w:right="14"/>
        <w:jc w:val="both"/>
        <w:rPr>
          <w:rFonts w:ascii="Arial" w:hAnsi="Arial" w:cs="Arial"/>
          <w:color w:val="auto"/>
          <w:sz w:val="22"/>
          <w:szCs w:val="22"/>
        </w:rPr>
      </w:pPr>
      <w:r>
        <w:rPr>
          <w:rFonts w:ascii="Arial" w:hAnsi="Arial" w:eastAsia="Arial" w:cs="Arial"/>
          <w:color w:val="auto"/>
          <w:sz w:val="22"/>
          <w:szCs w:val="22"/>
        </w:rPr>
        <w:t xml:space="preserve">h) Recuperação estrutural de estrutura metálica;</w:t>
      </w:r>
      <w:r>
        <w:rPr>
          <w:rFonts w:ascii="Arial" w:hAnsi="Arial" w:cs="Arial"/>
          <w:color w:val="auto"/>
          <w:sz w:val="22"/>
          <w:szCs w:val="22"/>
        </w:rPr>
      </w:r>
      <w:r>
        <w:rPr>
          <w:rFonts w:ascii="Arial" w:hAnsi="Arial" w:cs="Arial"/>
          <w:color w:val="auto"/>
          <w:sz w:val="22"/>
          <w:szCs w:val="22"/>
        </w:rPr>
      </w:r>
    </w:p>
    <w:p>
      <w:pPr>
        <w:pBdr/>
        <w:tabs>
          <w:tab w:val="left" w:leader="none" w:pos="360"/>
          <w:tab w:val="left" w:leader="none" w:pos="1700"/>
        </w:tabs>
        <w:spacing w:before="240" w:line="276" w:lineRule="auto"/>
        <w:ind w:right="14"/>
        <w:jc w:val="both"/>
        <w:rPr>
          <w:rFonts w:ascii="Arial" w:hAnsi="Arial" w:cs="Arial"/>
          <w:color w:val="auto"/>
          <w:sz w:val="22"/>
          <w:szCs w:val="22"/>
        </w:rPr>
      </w:pPr>
      <w:r>
        <w:rPr>
          <w:rFonts w:ascii="Arial" w:hAnsi="Arial" w:eastAsia="Arial" w:cs="Arial"/>
          <w:color w:val="auto"/>
          <w:sz w:val="22"/>
          <w:szCs w:val="22"/>
        </w:rPr>
        <w:t xml:space="preserve">i) Corte de grama, roçagem, ajardinamento e poda de árvores;</w:t>
      </w:r>
      <w:r>
        <w:rPr>
          <w:rFonts w:ascii="Arial" w:hAnsi="Arial" w:cs="Arial"/>
          <w:color w:val="auto"/>
          <w:sz w:val="22"/>
          <w:szCs w:val="22"/>
        </w:rPr>
      </w:r>
      <w:r>
        <w:rPr>
          <w:rFonts w:ascii="Arial" w:hAnsi="Arial" w:cs="Arial"/>
          <w:color w:val="auto"/>
          <w:sz w:val="22"/>
          <w:szCs w:val="22"/>
        </w:rPr>
      </w:r>
    </w:p>
    <w:p>
      <w:pPr>
        <w:pBdr/>
        <w:tabs>
          <w:tab w:val="left" w:leader="none" w:pos="360"/>
          <w:tab w:val="left" w:leader="none" w:pos="1700"/>
        </w:tabs>
        <w:spacing w:before="240" w:line="276" w:lineRule="auto"/>
        <w:ind w:right="14"/>
        <w:jc w:val="both"/>
        <w:rPr>
          <w:rFonts w:ascii="Arial" w:hAnsi="Arial" w:cs="Arial"/>
          <w:color w:val="auto"/>
          <w:sz w:val="22"/>
          <w:szCs w:val="22"/>
        </w:rPr>
      </w:pPr>
      <w:r>
        <w:rPr>
          <w:rFonts w:ascii="Arial" w:hAnsi="Arial" w:eastAsia="Arial" w:cs="Arial"/>
          <w:color w:val="auto"/>
          <w:sz w:val="22"/>
          <w:szCs w:val="22"/>
        </w:rPr>
        <w:t xml:space="preserve">j) Limpeza de caixas d’água;</w:t>
      </w:r>
      <w:r>
        <w:rPr>
          <w:rFonts w:ascii="Arial" w:hAnsi="Arial" w:cs="Arial"/>
          <w:color w:val="auto"/>
          <w:sz w:val="22"/>
          <w:szCs w:val="22"/>
        </w:rPr>
      </w:r>
      <w:r>
        <w:rPr>
          <w:rFonts w:ascii="Arial" w:hAnsi="Arial" w:cs="Arial"/>
          <w:color w:val="auto"/>
          <w:sz w:val="22"/>
          <w:szCs w:val="22"/>
        </w:rPr>
      </w:r>
    </w:p>
    <w:p>
      <w:pPr>
        <w:pBdr/>
        <w:tabs>
          <w:tab w:val="left" w:leader="none" w:pos="360"/>
          <w:tab w:val="left" w:leader="none" w:pos="1700"/>
        </w:tabs>
        <w:spacing w:before="240" w:line="276" w:lineRule="auto"/>
        <w:ind w:right="14"/>
        <w:jc w:val="both"/>
        <w:rPr>
          <w:rFonts w:ascii="Arial" w:hAnsi="Arial" w:cs="Arial"/>
          <w:color w:val="auto"/>
          <w:sz w:val="22"/>
          <w:szCs w:val="22"/>
        </w:rPr>
      </w:pPr>
      <w:r>
        <w:rPr>
          <w:rFonts w:ascii="Arial" w:hAnsi="Arial" w:eastAsia="Arial" w:cs="Arial"/>
          <w:color w:val="auto"/>
          <w:sz w:val="22"/>
          <w:szCs w:val="22"/>
        </w:rPr>
        <w:t xml:space="preserve">k) Manutenção de parques infantis;</w:t>
      </w:r>
      <w:r>
        <w:rPr>
          <w:rFonts w:ascii="Arial" w:hAnsi="Arial" w:cs="Arial"/>
          <w:color w:val="auto"/>
          <w:sz w:val="22"/>
          <w:szCs w:val="22"/>
        </w:rPr>
      </w:r>
      <w:r>
        <w:rPr>
          <w:rFonts w:ascii="Arial" w:hAnsi="Arial" w:cs="Arial"/>
          <w:color w:val="auto"/>
          <w:sz w:val="22"/>
          <w:szCs w:val="22"/>
        </w:rPr>
      </w:r>
    </w:p>
    <w:p>
      <w:pPr>
        <w:pBdr/>
        <w:tabs>
          <w:tab w:val="left" w:leader="none" w:pos="360"/>
          <w:tab w:val="left" w:leader="none" w:pos="1700"/>
        </w:tabs>
        <w:spacing w:before="240" w:line="276" w:lineRule="auto"/>
        <w:ind w:right="14"/>
        <w:jc w:val="both"/>
        <w:rPr>
          <w:rFonts w:ascii="Arial" w:hAnsi="Arial" w:cs="Arial"/>
          <w:color w:val="auto"/>
          <w:sz w:val="22"/>
          <w:szCs w:val="22"/>
        </w:rPr>
      </w:pPr>
      <w:r>
        <w:rPr>
          <w:rFonts w:ascii="Arial" w:hAnsi="Arial" w:eastAsia="Arial" w:cs="Arial"/>
          <w:color w:val="auto"/>
          <w:sz w:val="22"/>
          <w:szCs w:val="22"/>
        </w:rPr>
        <w:t xml:space="preserve">l) Reforma de estrutura de cobertura, substituição de telhas, manutenção de calhas e rufos;</w:t>
      </w:r>
      <w:r>
        <w:rPr>
          <w:rFonts w:ascii="Arial" w:hAnsi="Arial" w:cs="Arial"/>
          <w:color w:val="auto"/>
          <w:sz w:val="22"/>
          <w:szCs w:val="22"/>
        </w:rPr>
      </w:r>
      <w:r>
        <w:rPr>
          <w:rFonts w:ascii="Arial" w:hAnsi="Arial" w:cs="Arial"/>
          <w:color w:val="auto"/>
          <w:sz w:val="22"/>
          <w:szCs w:val="22"/>
        </w:rPr>
      </w:r>
    </w:p>
    <w:p>
      <w:pPr>
        <w:pBdr/>
        <w:tabs>
          <w:tab w:val="left" w:leader="none" w:pos="360"/>
          <w:tab w:val="left" w:leader="none" w:pos="1700"/>
        </w:tabs>
        <w:spacing w:before="240" w:line="276" w:lineRule="auto"/>
        <w:ind w:right="14"/>
        <w:jc w:val="both"/>
        <w:rPr>
          <w:rFonts w:ascii="Arial" w:hAnsi="Arial" w:cs="Arial"/>
          <w:color w:val="auto"/>
          <w:sz w:val="22"/>
          <w:szCs w:val="22"/>
          <w:highlight w:val="none"/>
        </w:rPr>
      </w:pPr>
      <w:r>
        <w:rPr>
          <w:rFonts w:ascii="Arial" w:hAnsi="Arial" w:eastAsia="Arial" w:cs="Arial"/>
          <w:color w:val="auto"/>
          <w:sz w:val="22"/>
          <w:szCs w:val="22"/>
        </w:rPr>
        <w:t xml:space="preserve">m) Recuperação de pavimentos em piso intertravado.</w:t>
      </w:r>
      <w:r>
        <w:rPr>
          <w:rFonts w:ascii="Arial" w:hAnsi="Arial" w:cs="Arial"/>
          <w:color w:val="auto"/>
          <w:sz w:val="22"/>
          <w:szCs w:val="22"/>
        </w:rPr>
      </w:r>
      <w:r>
        <w:rPr>
          <w:rFonts w:ascii="Arial" w:hAnsi="Arial" w:cs="Arial"/>
          <w:color w:val="auto"/>
          <w:sz w:val="22"/>
          <w:szCs w:val="22"/>
          <w:highlight w:val="none"/>
        </w:rPr>
      </w:r>
    </w:p>
    <w:p>
      <w:pPr>
        <w:pStyle w:val="1055"/>
        <w:pBdr/>
        <w:spacing w:after="160" w:before="240" w:line="276" w:lineRule="auto"/>
        <w:ind w:right="14" w:left="0"/>
        <w:jc w:val="both"/>
        <w:rPr>
          <w:rFonts w:ascii="Arial" w:hAnsi="Arial" w:eastAsia="Arial" w:cs="Arial"/>
          <w:b/>
          <w:bCs/>
          <w:color w:val="auto"/>
          <w:sz w:val="22"/>
          <w:szCs w:val="22"/>
          <w:highlight w:val="none"/>
          <w:u w:val="single"/>
        </w:rPr>
      </w:pPr>
      <w:r>
        <w:rPr>
          <w:rFonts w:ascii="Arial" w:hAnsi="Arial" w:eastAsia="Arial" w:cs="Arial"/>
          <w:b/>
          <w:bCs/>
          <w:color w:val="auto"/>
          <w:sz w:val="22"/>
          <w:szCs w:val="22"/>
          <w:u w:val="single"/>
        </w:rPr>
        <w:t xml:space="preserve">LOCAIS DE EXECUÇÃO DOS SERVIÇOS</w:t>
      </w:r>
      <w:r>
        <w:rPr>
          <w:rFonts w:ascii="Arial" w:hAnsi="Arial" w:eastAsia="Arial" w:cs="Arial"/>
          <w:b/>
          <w:bCs/>
          <w:color w:val="auto"/>
          <w:sz w:val="22"/>
          <w:szCs w:val="22"/>
          <w:highlight w:val="none"/>
          <w:u w:val="single"/>
        </w:rPr>
      </w:r>
      <w:r>
        <w:rPr>
          <w:rFonts w:ascii="Arial" w:hAnsi="Arial" w:eastAsia="Arial" w:cs="Arial"/>
          <w:b/>
          <w:bCs/>
          <w:color w:val="auto"/>
          <w:sz w:val="22"/>
          <w:szCs w:val="22"/>
          <w:highlight w:val="none"/>
          <w:u w:val="single"/>
        </w:rPr>
      </w:r>
    </w:p>
    <w:p>
      <w:pPr>
        <w:pStyle w:val="1055"/>
        <w:pBdr/>
        <w:spacing w:after="160"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highlight w:val="none"/>
        </w:rPr>
        <w:t xml:space="preserve">Prédios de uso das Secretaria</w:t>
      </w:r>
      <w:r>
        <w:rPr>
          <w:rFonts w:ascii="Arial" w:hAnsi="Arial" w:eastAsia="Arial" w:cs="Arial"/>
          <w:color w:val="auto"/>
          <w:spacing w:val="1"/>
          <w:sz w:val="22"/>
          <w:szCs w:val="22"/>
          <w:highlight w:val="none"/>
        </w:rPr>
        <w:t xml:space="preserve"> </w:t>
      </w:r>
      <w:r>
        <w:rPr>
          <w:rFonts w:ascii="Arial" w:hAnsi="Arial" w:eastAsia="Arial" w:cs="Arial"/>
          <w:color w:val="auto"/>
          <w:sz w:val="22"/>
          <w:szCs w:val="22"/>
          <w:highlight w:val="none"/>
        </w:rPr>
        <w:t xml:space="preserve">Municipal Educação, conforme tabela abaixo. </w:t>
      </w:r>
      <w:r>
        <w:rPr>
          <w:rFonts w:ascii="Arial" w:hAnsi="Arial" w:cs="Arial"/>
          <w:color w:val="auto"/>
          <w:sz w:val="22"/>
          <w:szCs w:val="22"/>
          <w:highlight w:val="none"/>
        </w:rPr>
      </w:r>
      <w:r>
        <w:rPr>
          <w:rFonts w:ascii="Arial" w:hAnsi="Arial" w:cs="Arial"/>
          <w:color w:val="auto"/>
          <w:sz w:val="22"/>
          <w:szCs w:val="22"/>
          <w:highlight w:val="none"/>
        </w:rPr>
      </w:r>
    </w:p>
    <w:tbl>
      <w:tblPr>
        <w:tblStyle w:val="1060"/>
        <w:tblInd w:w="0" w:type="dxa"/>
        <w:tblW w:w="0" w:type="auto"/>
        <w:tblBorders>
          <w:top w:val="single" w:color="000000" w:sz="4" w:space="0"/>
          <w:left w:val="single" w:color="000000" w:sz="4" w:space="0"/>
          <w:bottom w:val="single" w:color="000000" w:sz="6" w:space="0"/>
          <w:right w:val="single" w:color="000000" w:sz="6" w:space="0"/>
          <w:insideH w:val="none" w:color="000000" w:sz="4" w:space="0"/>
          <w:insideV w:val="none" w:color="000000" w:sz="4" w:space="0"/>
        </w:tblBorders>
        <w:tblLayout w:type="autofit"/>
        <w:tblLook w:val="04A0" w:firstRow="1" w:lastRow="0" w:firstColumn="1" w:lastColumn="0" w:noHBand="0" w:noVBand="1"/>
      </w:tblPr>
      <w:tblGrid>
        <w:gridCol w:w="2099"/>
        <w:gridCol w:w="3132"/>
        <w:gridCol w:w="4755"/>
      </w:tblGrid>
      <w:tr>
        <w:trPr/>
        <w:tc>
          <w:tcPr>
            <w:shd w:val="clear" w:color="bfbfbf" w:themeColor="background1" w:themeShade="BF" w:fill="bfbfbf" w:themeFill="background1" w:themeFillShade="BF"/>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2099"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bfbfbf" w:themeColor="background1" w:themeShade="BF" w:fill="bfbfbf" w:themeFill="background1" w:themeFillShade="BF"/>
              <w:spacing w:line="276" w:lineRule="auto"/>
              <w:ind w:right="0" w:firstLine="0" w:left="0"/>
              <w:jc w:val="center"/>
              <w:rPr>
                <w:rFonts w:ascii="Arial" w:hAnsi="Arial" w:eastAsia="Arial" w:cs="Arial"/>
                <w:color w:val="auto"/>
                <w:sz w:val="16"/>
                <w:szCs w:val="16"/>
                <w:highlight w:val="none"/>
              </w:rPr>
            </w:pPr>
            <w:r>
              <w:rPr>
                <w:rFonts w:ascii="Arial" w:hAnsi="Arial" w:eastAsia="Arial" w:cs="Arial"/>
                <w:b/>
                <w:color w:val="auto"/>
                <w:sz w:val="16"/>
                <w:szCs w:val="16"/>
                <w:highlight w:val="none"/>
              </w:rPr>
              <w:t xml:space="preserve">UNIDADE ORÇAMENTÁRIA</w:t>
            </w:r>
            <w:r>
              <w:rPr>
                <w:rFonts w:ascii="Arial" w:hAnsi="Arial" w:eastAsia="Arial" w:cs="Arial"/>
                <w:color w:val="auto"/>
                <w:sz w:val="16"/>
                <w:szCs w:val="16"/>
                <w:highlight w:val="none"/>
              </w:rPr>
            </w:r>
            <w:r>
              <w:rPr>
                <w:rFonts w:ascii="Arial" w:hAnsi="Arial" w:eastAsia="Arial" w:cs="Arial"/>
                <w:color w:val="auto"/>
                <w:sz w:val="16"/>
                <w:szCs w:val="16"/>
                <w:highlight w:val="none"/>
              </w:rPr>
            </w:r>
          </w:p>
        </w:tc>
        <w:tc>
          <w:tcPr>
            <w:shd w:val="clear" w:color="bfbfbf" w:themeColor="background1" w:themeShade="BF" w:fill="bfbfbf" w:themeFill="background1" w:themeFillShade="BF"/>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bfbfbf" w:themeColor="background1" w:themeShade="BF" w:fill="bfbfbf" w:themeFill="background1" w:themeFillShade="BF"/>
              <w:spacing w:line="276" w:lineRule="auto"/>
              <w:ind w:right="0" w:firstLine="0" w:left="0"/>
              <w:jc w:val="center"/>
              <w:rPr>
                <w:rFonts w:ascii="Arial" w:hAnsi="Arial" w:eastAsia="Arial" w:cs="Arial"/>
                <w:color w:val="auto"/>
                <w:sz w:val="16"/>
                <w:szCs w:val="16"/>
                <w:highlight w:val="none"/>
              </w:rPr>
            </w:pPr>
            <w:r>
              <w:rPr>
                <w:rFonts w:ascii="Arial" w:hAnsi="Arial" w:eastAsia="Arial" w:cs="Arial"/>
                <w:b/>
                <w:color w:val="auto"/>
                <w:sz w:val="16"/>
                <w:szCs w:val="16"/>
                <w:highlight w:val="none"/>
              </w:rPr>
              <w:t xml:space="preserve">LOCAL</w:t>
            </w:r>
            <w:r>
              <w:rPr>
                <w:rFonts w:ascii="Arial" w:hAnsi="Arial" w:eastAsia="Arial" w:cs="Arial"/>
                <w:color w:val="auto"/>
                <w:sz w:val="16"/>
                <w:szCs w:val="16"/>
                <w:highlight w:val="none"/>
              </w:rPr>
            </w:r>
            <w:r>
              <w:rPr>
                <w:rFonts w:ascii="Arial" w:hAnsi="Arial" w:eastAsia="Arial" w:cs="Arial"/>
                <w:color w:val="auto"/>
                <w:sz w:val="16"/>
                <w:szCs w:val="16"/>
                <w:highlight w:val="none"/>
              </w:rPr>
            </w:r>
          </w:p>
        </w:tc>
        <w:tc>
          <w:tcPr>
            <w:shd w:val="clear" w:color="bfbfbf" w:themeColor="background1" w:themeShade="BF" w:fill="bfbfbf" w:themeFill="background1" w:themeFillShade="BF"/>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bfbfbf" w:themeColor="background1" w:themeShade="BF" w:fill="bfbfbf" w:themeFill="background1" w:themeFillShade="BF"/>
              <w:spacing w:line="276" w:lineRule="auto"/>
              <w:ind w:right="0" w:firstLine="0" w:left="0"/>
              <w:jc w:val="center"/>
              <w:rPr>
                <w:rFonts w:ascii="Arial" w:hAnsi="Arial" w:eastAsia="Arial" w:cs="Arial"/>
                <w:color w:val="auto"/>
                <w:sz w:val="16"/>
                <w:szCs w:val="16"/>
                <w:highlight w:val="none"/>
              </w:rPr>
            </w:pPr>
            <w:r>
              <w:rPr>
                <w:rFonts w:ascii="Arial" w:hAnsi="Arial" w:eastAsia="Arial" w:cs="Arial"/>
                <w:b/>
                <w:color w:val="auto"/>
                <w:sz w:val="16"/>
                <w:szCs w:val="16"/>
                <w:highlight w:val="none"/>
              </w:rPr>
              <w:t xml:space="preserve">ENDEREÇO</w:t>
            </w:r>
            <w:r>
              <w:rPr>
                <w:rFonts w:ascii="Arial" w:hAnsi="Arial" w:eastAsia="Arial" w:cs="Arial"/>
                <w:color w:val="auto"/>
                <w:sz w:val="16"/>
                <w:szCs w:val="16"/>
                <w:highlight w:val="none"/>
              </w:rPr>
            </w:r>
            <w:r>
              <w:rPr>
                <w:rFonts w:ascii="Arial" w:hAnsi="Arial" w:eastAsia="Arial" w:cs="Arial"/>
                <w:color w:val="auto"/>
                <w:sz w:val="16"/>
                <w:szCs w:val="16"/>
                <w:highlight w:val="none"/>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2099"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jc w:val="center"/>
              <w:rPr>
                <w:rFonts w:ascii="Arial" w:hAnsi="Arial" w:eastAsia="Arial" w:cs="Arial"/>
                <w:color w:val="auto"/>
                <w:sz w:val="16"/>
                <w:szCs w:val="16"/>
              </w:rPr>
            </w:pPr>
            <w:r>
              <w:rPr>
                <w:rFonts w:ascii="Arial" w:hAnsi="Arial" w:eastAsia="Arial" w:cs="Arial"/>
                <w:b/>
                <w:color w:val="auto"/>
                <w:sz w:val="16"/>
                <w:szCs w:val="16"/>
              </w:rPr>
              <w:t xml:space="preserve">ADMINISTRAÇÃO GERAL</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SECRETARIA MUNICIPAL DE EDUCAÇÃO</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Profª Deolinda Silveira Camargo, s/nº, Jardim São Vicente, Itupeva/SP, Cep: 13.295-122</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Sala conjugada da Secretaria Municipal de Educação </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Profª Deolinda Silveira Camargo, s/nº, Jardim São Vicente, Itupeva/SP, Cep: 13.295-122</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SALA DE HTPC</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Vicente Tartaglia, 75, Jardim São Vicente, Itupeva/SP,</w:t>
              <w:br/>
              <w:t xml:space="preserve"> Cep: 13.295- 118</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BARRACÃO DE TRANSPORTE ESCOLAR</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Estrada da Mina, 51, Centro,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AEE - ATENDIMENTO ESTUDANTIL ESPECIALIZADO</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Vicente Tartaglia, 101, Jardim São Vicente, Itupeva/SP, Cep: 13.295- 122</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2099"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jc w:val="center"/>
              <w:rPr>
                <w:rFonts w:ascii="Arial" w:hAnsi="Arial" w:eastAsia="Arial" w:cs="Arial"/>
                <w:color w:val="auto"/>
                <w:sz w:val="16"/>
                <w:szCs w:val="16"/>
              </w:rPr>
            </w:pPr>
            <w:r>
              <w:rPr>
                <w:rFonts w:ascii="Arial" w:hAnsi="Arial" w:eastAsia="Arial" w:cs="Arial"/>
                <w:color w:val="auto"/>
                <w:sz w:val="16"/>
                <w:szCs w:val="16"/>
              </w:rPr>
              <w:t xml:space="preserve"> </w:t>
            </w:r>
            <w:r>
              <w:rPr>
                <w:rFonts w:ascii="Arial" w:hAnsi="Arial" w:eastAsia="Arial" w:cs="Arial"/>
                <w:color w:val="auto"/>
                <w:sz w:val="16"/>
                <w:szCs w:val="16"/>
              </w:rPr>
            </w:r>
            <w:r>
              <w:rPr>
                <w:rFonts w:ascii="Arial" w:hAnsi="Arial" w:eastAsia="Arial" w:cs="Arial"/>
                <w:color w:val="auto"/>
                <w:sz w:val="16"/>
                <w:szCs w:val="16"/>
              </w:rPr>
            </w:r>
          </w:p>
          <w:p>
            <w:pPr>
              <w:pBdr>
                <w:top w:val="none" w:color="000000" w:sz="4" w:space="0"/>
                <w:left w:val="none" w:color="000000" w:sz="4" w:space="0"/>
                <w:bottom w:val="none" w:color="000000" w:sz="4" w:space="0"/>
                <w:right w:val="none" w:color="000000" w:sz="4" w:space="0"/>
              </w:pBdr>
              <w:spacing w:line="276" w:lineRule="auto"/>
              <w:ind w:right="0" w:firstLine="0" w:left="0"/>
              <w:jc w:val="center"/>
              <w:rPr>
                <w:rFonts w:ascii="Arial" w:hAnsi="Arial" w:eastAsia="Arial" w:cs="Arial"/>
                <w:color w:val="auto"/>
                <w:sz w:val="16"/>
                <w:szCs w:val="16"/>
              </w:rPr>
            </w:pPr>
            <w:r>
              <w:rPr>
                <w:rFonts w:ascii="Arial" w:hAnsi="Arial" w:eastAsia="Arial" w:cs="Arial"/>
                <w:color w:val="auto"/>
                <w:sz w:val="16"/>
                <w:szCs w:val="16"/>
              </w:rPr>
              <w:t xml:space="preserve"> </w:t>
            </w:r>
            <w:r>
              <w:rPr>
                <w:rFonts w:ascii="Arial" w:hAnsi="Arial" w:eastAsia="Arial" w:cs="Arial"/>
                <w:color w:val="auto"/>
                <w:sz w:val="16"/>
                <w:szCs w:val="16"/>
              </w:rPr>
            </w:r>
            <w:r>
              <w:rPr>
                <w:rFonts w:ascii="Arial" w:hAnsi="Arial" w:eastAsia="Arial" w:cs="Arial"/>
                <w:color w:val="auto"/>
                <w:sz w:val="16"/>
                <w:szCs w:val="16"/>
              </w:rPr>
            </w:r>
          </w:p>
          <w:p>
            <w:pPr>
              <w:pBdr>
                <w:top w:val="none" w:color="000000" w:sz="4" w:space="0"/>
                <w:left w:val="none" w:color="000000" w:sz="4" w:space="0"/>
                <w:bottom w:val="none" w:color="000000" w:sz="4" w:space="0"/>
                <w:right w:val="none" w:color="000000" w:sz="4" w:space="0"/>
              </w:pBdr>
              <w:spacing w:line="276" w:lineRule="auto"/>
              <w:ind w:right="0" w:firstLine="0" w:left="0"/>
              <w:jc w:val="center"/>
              <w:rPr>
                <w:rFonts w:ascii="Arial" w:hAnsi="Arial" w:eastAsia="Arial" w:cs="Arial"/>
                <w:color w:val="auto"/>
                <w:sz w:val="16"/>
                <w:szCs w:val="16"/>
              </w:rPr>
            </w:pPr>
            <w:r>
              <w:rPr>
                <w:rFonts w:ascii="Arial" w:hAnsi="Arial" w:eastAsia="Arial" w:cs="Arial"/>
                <w:color w:val="auto"/>
                <w:sz w:val="16"/>
                <w:szCs w:val="16"/>
              </w:rPr>
              <w:t xml:space="preserve"> </w:t>
            </w:r>
            <w:r>
              <w:rPr>
                <w:rFonts w:ascii="Arial" w:hAnsi="Arial" w:eastAsia="Arial" w:cs="Arial"/>
                <w:color w:val="auto"/>
                <w:sz w:val="16"/>
                <w:szCs w:val="16"/>
              </w:rPr>
            </w:r>
            <w:r>
              <w:rPr>
                <w:rFonts w:ascii="Arial" w:hAnsi="Arial" w:eastAsia="Arial" w:cs="Arial"/>
                <w:color w:val="auto"/>
                <w:sz w:val="16"/>
                <w:szCs w:val="16"/>
              </w:rPr>
            </w:r>
          </w:p>
          <w:p>
            <w:pPr>
              <w:pBdr>
                <w:top w:val="none" w:color="000000" w:sz="4" w:space="0"/>
                <w:left w:val="none" w:color="000000" w:sz="4" w:space="0"/>
                <w:bottom w:val="none" w:color="000000" w:sz="4" w:space="0"/>
                <w:right w:val="none" w:color="000000" w:sz="4" w:space="0"/>
              </w:pBdr>
              <w:spacing w:line="276" w:lineRule="auto"/>
              <w:ind w:right="0" w:firstLine="0" w:left="0"/>
              <w:jc w:val="center"/>
              <w:rPr>
                <w:rFonts w:ascii="Arial" w:hAnsi="Arial" w:eastAsia="Arial" w:cs="Arial"/>
                <w:color w:val="auto"/>
                <w:sz w:val="16"/>
                <w:szCs w:val="16"/>
              </w:rPr>
            </w:pPr>
            <w:r>
              <w:rPr>
                <w:rFonts w:ascii="Arial" w:hAnsi="Arial" w:eastAsia="Arial" w:cs="Arial"/>
                <w:b/>
                <w:color w:val="auto"/>
                <w:sz w:val="16"/>
                <w:szCs w:val="16"/>
              </w:rPr>
              <w:t xml:space="preserve">ENSINO FUNDAMENTAL</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VICTÓRIA CÔMODO RAYMUNDO FERNANDES</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Avenida Emílio Checchinato, 95 – Jardim Alegria.</w:t>
              <w:br/>
              <w:t xml:space="preserve"> CEP:13.295-232–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PROFª. THEREZA ANGELINA LOURENÇON</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Felício Falco, 145 - Vila São João</w:t>
              <w:br/>
              <w:t xml:space="preserve"> CEP:13.295-265–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PROFª. MARIA STELA SALES IZZO</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Pedro Ferreira dos Santos, 291 - Parque das Hortênsias – Itupeva/SP CEP:13.295-326</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CLEUSA MARCHI BARBI (BAIRRO DA MINA)</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José Barbi, 100, Bairro da Mina.</w:t>
              <w:br/>
              <w:t xml:space="preserve"> CEP: 13.299-504–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CATHARINA REINHOLZ SABÓ</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Fazenda Rio da Prata, Bairro Moinho.</w:t>
              <w:br/>
              <w:t xml:space="preserve"> CEP: 13.295-000–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PREFEITO JOSÉ DE OLIVEIRA</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Mairinque, 715 - Residencial Pacaembu I.</w:t>
              <w:br/>
              <w:t xml:space="preserve"> CEP: 13.295-482–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MÁRIO COVAS</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D. Pedro I, 184 - Vila Independência.</w:t>
              <w:br/>
              <w:t xml:space="preserve"> CEP: 13.295-624–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JOSÉ LEME DO PRADO FILHO</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São Sebastião, 265, - Bairro Santo Antônio.</w:t>
              <w:br/>
              <w:t xml:space="preserve"> CEP: 13.295-642–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MARIA JOSÉ DE MELO</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Jacinto Fogão, 1.701 – Bairro Quilombo.</w:t>
              <w:br/>
              <w:t xml:space="preserve"> CEP: 13.298-737–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VEREADOR LAERTE RETONDO</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Geraldo Ferraz, 528 - Bairro Nova Monte Serrat.</w:t>
              <w:br/>
              <w:t xml:space="preserve"> CEP: 13.299-144–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JOSÉ EGÍDIO (FAZENDA PINHEIROS)</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Alfredo Vaz Cerquinho, 730 – Bairro Cafezal I.</w:t>
              <w:br/>
              <w:t xml:space="preserve"> CEP: 13.298-134–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CÁSSIO BUSSAB</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Luiz Correa Leite Filho, 635 - Bairro Santa Eliza.</w:t>
              <w:br/>
              <w:t xml:space="preserve"> CEP: 13.297-506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JACOB VICTOR LEVIS</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Indaiá, 50 - Bairro do Guacurí.</w:t>
              <w:br/>
              <w:t xml:space="preserve"> CEP: 13.296-770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JOSÉ PATRIGNANI</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Estrada Velha de Itu,1623 - Bairro Nova Era.</w:t>
              <w:br/>
              <w:t xml:space="preserve"> CEP: 13.295-000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ABÍLIO BETELLI</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Estrada das Paineiras, 2400 - Bairro Medeiros.</w:t>
              <w:br/>
              <w:t xml:space="preserve"> CEP: 13.295-000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CEMEB PROFESSOR EDSON EDUARDO RAMOS DA SILVA</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Plínio Cordeiro e Silva, 68 - Jardim Vitória.</w:t>
              <w:br/>
              <w:t xml:space="preserve"> CEP: 13.299-144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PROFª ELIZABETH OLIVEIRA RODRIGUES</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anambé, nº 501, - Residencial Terra Brasilis.</w:t>
              <w:br/>
              <w:t xml:space="preserve"> CEP: 13.295-384–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2099"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jc w:val="center"/>
              <w:rPr>
                <w:rFonts w:ascii="Arial" w:hAnsi="Arial" w:eastAsia="Arial" w:cs="Arial"/>
                <w:color w:val="auto"/>
                <w:sz w:val="16"/>
                <w:szCs w:val="16"/>
              </w:rPr>
            </w:pPr>
            <w:r>
              <w:rPr>
                <w:rFonts w:ascii="Arial" w:hAnsi="Arial" w:eastAsia="Arial" w:cs="Arial"/>
                <w:b/>
                <w:color w:val="auto"/>
                <w:sz w:val="16"/>
                <w:szCs w:val="16"/>
              </w:rPr>
              <w:t xml:space="preserve">PRÉ-ESCOLA</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MADRE PAULINA</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José Alves, 555 - Jardim Ana Luiza.</w:t>
              <w:br/>
              <w:t xml:space="preserve"> CEP: 13.295-548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PROFª. NILMA ERNESTA CORTELLAZZI TARTALHA</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06, 70 - Residencial São José.</w:t>
              <w:br/>
              <w:t xml:space="preserve"> CEP: 13.298-006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MONTEIRO LOBATO</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Fortunato Condini, 500 - Vila São João.</w:t>
              <w:br/>
              <w:t xml:space="preserve"> CEP: 13.295-272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APARECIDA PICKLES OLIVEIRA (RIO DAS PEDRAS)</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Maria Anunciata Poli de Souza, 149, Rio das Pedras.</w:t>
              <w:br/>
              <w:t xml:space="preserve"> CEP: 13.299- 143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MARISA BASTON OLIVEIRA</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Moacir Giaretta, 281 - Parque das Hortênsias</w:t>
              <w:br/>
              <w:t xml:space="preserve"> CEP: 13.295-328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2099"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jc w:val="center"/>
              <w:rPr>
                <w:rFonts w:ascii="Arial" w:hAnsi="Arial" w:eastAsia="Arial" w:cs="Arial"/>
                <w:color w:val="auto"/>
                <w:sz w:val="16"/>
                <w:szCs w:val="16"/>
              </w:rPr>
            </w:pPr>
            <w:r>
              <w:rPr>
                <w:rFonts w:ascii="Arial" w:hAnsi="Arial" w:eastAsia="Arial" w:cs="Arial"/>
                <w:b/>
                <w:color w:val="auto"/>
                <w:sz w:val="16"/>
                <w:szCs w:val="16"/>
              </w:rPr>
              <w:t xml:space="preserve">CRECHE</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CATARINA MOLONHONE PESSINI</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Felicio Falco Guimarães, 335 - Vila São João.</w:t>
              <w:br/>
              <w:t xml:space="preserve"> CEP: 13.295-265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IRACEMA PESSINI RAYMUNDO</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Prof. Deolinda Silveira Camargo, 176 – Jardim São Vicente. CEP: 13.295-122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PÁSCHOA SOMBINI SAI</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João Gonçalves Lopes, 120 - Parque das Hortênsias.</w:t>
              <w:br/>
              <w:t xml:space="preserve"> CEP: 13.295-334 –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NOSSA SENHORA DE LOURDES</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Augusto Gonçalves, 50 - Portal Santa Fé.</w:t>
              <w:br/>
              <w:t xml:space="preserve"> CEP: 13.295-590–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IOLANDA FELIPE CARLOS</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Francisco Cardoso Silva, 80 - Portal Santa Fé.</w:t>
              <w:br/>
              <w:t xml:space="preserve"> CEP: 13.295-558–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NEIDE MARIA VIGUETTI CHECCHINATO</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Mairinque, 215 - Residencial Pacaembu.</w:t>
              <w:br/>
              <w:t xml:space="preserve"> CEP: 13.295-482–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CONCEIÇÃO FEROLDI POLLI</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Avenida Francisco Nakazato, 355 - Bairro da Chave.</w:t>
              <w:br/>
              <w:t xml:space="preserve"> CEP: 13.295- 458–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VIRGÍNIA TOSI POLI</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Plínio Cordeiro da Silva, 20 - Monte Serrat.</w:t>
              <w:br/>
              <w:t xml:space="preserve"> CEP: 13.299-095–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RENATO FOGA</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Rua José Lourenço Filho, 119 - Bairro Rio das Pedras.</w:t>
              <w:br/>
              <w:t xml:space="preserve"> CEP: 13.299-150–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GUANABARA</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Avenida Guanabara, 47 - Jardim São Vicente.</w:t>
              <w:br/>
              <w:t xml:space="preserve"> CEP: 13.295-090–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CEMEB. VEREADOR EDICARLOS CANDIANI LUNA</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08" w:type="dxa"/>
              <w:top w:w="0" w:type="dxa"/>
              <w:right w:w="108" w:type="dxa"/>
              <w:bottom w:w="0"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rPr>
                <w:rFonts w:ascii="Arial" w:hAnsi="Arial" w:eastAsia="Arial" w:cs="Arial"/>
                <w:color w:val="auto"/>
                <w:sz w:val="16"/>
                <w:szCs w:val="16"/>
              </w:rPr>
            </w:pPr>
            <w:r>
              <w:rPr>
                <w:rFonts w:ascii="Arial" w:hAnsi="Arial" w:eastAsia="Arial" w:cs="Arial"/>
                <w:color w:val="auto"/>
                <w:sz w:val="16"/>
                <w:szCs w:val="16"/>
              </w:rPr>
              <w:t xml:space="preserve">Estrada Municipal Duílio Sai, 1321 - Bairro Pinheirinho.</w:t>
              <w:br/>
              <w:t xml:space="preserve"> CEP: 13.296- 374– Itupeva-SP</w:t>
            </w:r>
            <w:r>
              <w:rPr>
                <w:rFonts w:ascii="Arial" w:hAnsi="Arial" w:eastAsia="Arial" w:cs="Arial"/>
                <w:color w:val="auto"/>
                <w:sz w:val="16"/>
                <w:szCs w:val="16"/>
              </w:rPr>
            </w:r>
            <w:r>
              <w:rPr>
                <w:rFonts w:ascii="Arial" w:hAnsi="Arial" w:eastAsia="Arial" w:cs="Arial"/>
                <w:color w:val="auto"/>
                <w:sz w:val="16"/>
                <w:szCs w:val="16"/>
              </w:rPr>
            </w:r>
          </w:p>
        </w:tc>
      </w:tr>
      <w:tr>
        <w:trPr/>
        <w:tc>
          <w:tcPr>
            <w:tcBorders>
              <w:top w:val="single" w:color="ababab" w:sz="6" w:space="0"/>
              <w:left w:val="single" w:color="ababab" w:sz="6" w:space="0"/>
              <w:bottom w:val="single" w:color="ababab" w:sz="6" w:space="0"/>
              <w:right w:val="single" w:color="ababab" w:sz="6" w:space="0"/>
            </w:tcBorders>
            <w:vMerge w:val="continue"/>
            <w:textDirection w:val="lrTb"/>
            <w:noWrap w:val="false"/>
          </w:tcPr>
          <w:p>
            <w:pPr>
              <w:pBdr/>
              <w:spacing/>
              <w:ind/>
              <w:rPr/>
            </w:pPr>
            <w:r/>
            <w:r/>
          </w:p>
        </w:tc>
        <w:tc>
          <w:tcPr>
            <w:tcBorders>
              <w:top w:val="single" w:color="ababab" w:sz="6" w:space="0"/>
              <w:left w:val="single" w:color="ababab" w:sz="6" w:space="0"/>
              <w:bottom w:val="single" w:color="ababab" w:sz="6" w:space="0"/>
              <w:right w:val="single" w:color="ababab" w:sz="6" w:space="0"/>
            </w:tcBorders>
            <w:tcMar>
              <w:left w:w="15" w:type="dxa"/>
              <w:top w:w="15" w:type="dxa"/>
              <w:right w:w="15" w:type="dxa"/>
              <w:bottom w:w="15" w:type="dxa"/>
            </w:tcMar>
            <w:tcW w:w="3132"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jc w:val="center"/>
              <w:rPr>
                <w:rFonts w:ascii="Arial" w:hAnsi="Arial" w:eastAsia="Arial" w:cs="Arial"/>
                <w:color w:val="auto"/>
                <w:sz w:val="16"/>
                <w:szCs w:val="16"/>
              </w:rPr>
            </w:pPr>
            <w:r>
              <w:rPr>
                <w:rFonts w:ascii="Arial" w:hAnsi="Arial" w:eastAsia="Arial" w:cs="Arial"/>
                <w:color w:val="auto"/>
                <w:sz w:val="16"/>
                <w:szCs w:val="16"/>
              </w:rPr>
              <w:t xml:space="preserve">CEMEB ADRIANA TOZETTO</w:t>
            </w:r>
            <w:r>
              <w:rPr>
                <w:rFonts w:ascii="Arial" w:hAnsi="Arial" w:eastAsia="Arial" w:cs="Arial"/>
                <w:color w:val="auto"/>
                <w:sz w:val="16"/>
                <w:szCs w:val="16"/>
              </w:rPr>
            </w:r>
            <w:r>
              <w:rPr>
                <w:rFonts w:ascii="Arial" w:hAnsi="Arial" w:eastAsia="Arial" w:cs="Arial"/>
                <w:color w:val="auto"/>
                <w:sz w:val="16"/>
                <w:szCs w:val="16"/>
              </w:rPr>
            </w:r>
          </w:p>
        </w:tc>
        <w:tc>
          <w:tcPr>
            <w:tcBorders>
              <w:top w:val="single" w:color="ababab" w:sz="6" w:space="0"/>
              <w:left w:val="single" w:color="ababab" w:sz="6" w:space="0"/>
              <w:bottom w:val="single" w:color="ababab" w:sz="6" w:space="0"/>
              <w:right w:val="single" w:color="ababab" w:sz="6" w:space="0"/>
            </w:tcBorders>
            <w:tcMar>
              <w:left w:w="15" w:type="dxa"/>
              <w:top w:w="15" w:type="dxa"/>
              <w:right w:w="15" w:type="dxa"/>
              <w:bottom w:w="15" w:type="dxa"/>
            </w:tcMar>
            <w:tcW w:w="4755" w:type="dxa"/>
            <w:vAlign w:val="center"/>
            <w:textDirection w:val="lrTb"/>
            <w:noWrap w:val="false"/>
          </w:tcPr>
          <w:p>
            <w:pPr>
              <w:pBdr>
                <w:top w:val="none" w:color="000000" w:sz="4" w:space="0"/>
                <w:left w:val="none" w:color="000000" w:sz="4" w:space="0"/>
                <w:bottom w:val="none" w:color="000000" w:sz="4" w:space="0"/>
                <w:right w:val="none" w:color="000000" w:sz="4" w:space="0"/>
              </w:pBdr>
              <w:spacing w:line="276" w:lineRule="auto"/>
              <w:ind w:right="0" w:firstLine="0" w:left="0"/>
              <w:jc w:val="center"/>
              <w:rPr>
                <w:rFonts w:ascii="Arial" w:hAnsi="Arial" w:eastAsia="Arial" w:cs="Arial"/>
                <w:color w:val="auto"/>
                <w:sz w:val="16"/>
                <w:szCs w:val="16"/>
              </w:rPr>
            </w:pPr>
            <w:r>
              <w:rPr>
                <w:rFonts w:ascii="Arial" w:hAnsi="Arial" w:eastAsia="Arial" w:cs="Arial"/>
                <w:color w:val="auto"/>
                <w:sz w:val="16"/>
                <w:szCs w:val="16"/>
              </w:rPr>
              <w:t xml:space="preserve">RUA ALCEU DE TOLEDO PONTES 119 - Bairro das Hortencias</w:t>
            </w:r>
            <w:r>
              <w:rPr>
                <w:rFonts w:ascii="Arial" w:hAnsi="Arial" w:eastAsia="Arial" w:cs="Arial"/>
                <w:color w:val="auto"/>
                <w:sz w:val="16"/>
                <w:szCs w:val="16"/>
              </w:rPr>
            </w:r>
            <w:r>
              <w:rPr>
                <w:rFonts w:ascii="Arial" w:hAnsi="Arial" w:eastAsia="Arial" w:cs="Arial"/>
                <w:color w:val="auto"/>
                <w:sz w:val="16"/>
                <w:szCs w:val="16"/>
              </w:rPr>
            </w:r>
          </w:p>
        </w:tc>
      </w:tr>
    </w:tbl>
    <w:p>
      <w:pPr>
        <w:pStyle w:val="1055"/>
        <w:pBdr/>
        <w:spacing w:after="160" w:before="240" w:line="276" w:lineRule="auto"/>
        <w:ind w:right="14" w:left="0"/>
        <w:jc w:val="both"/>
        <w:rPr>
          <w:rFonts w:ascii="Arial" w:hAnsi="Arial" w:cs="Arial"/>
          <w:b/>
          <w:bCs/>
          <w:color w:val="auto"/>
          <w:sz w:val="22"/>
          <w:szCs w:val="22"/>
          <w:highlight w:val="none"/>
        </w:rPr>
      </w:pPr>
      <w:r>
        <w:rPr>
          <w:rFonts w:ascii="Arial" w:hAnsi="Arial" w:eastAsia="Arial" w:cs="Arial"/>
          <w:b/>
          <w:bCs/>
          <w:color w:val="auto"/>
          <w:sz w:val="22"/>
          <w:szCs w:val="22"/>
        </w:rPr>
        <w:t xml:space="preserve">O objeto se enquadra em serviços de engenharia, </w:t>
      </w:r>
      <w:r>
        <w:rPr>
          <w:rFonts w:ascii="Arial" w:hAnsi="Arial" w:eastAsia="Arial" w:cs="Arial"/>
          <w:b/>
          <w:bCs/>
          <w:color w:val="auto"/>
          <w:sz w:val="22"/>
          <w:szCs w:val="22"/>
        </w:rPr>
        <w:t xml:space="preserve">devendo</w:t>
      </w:r>
      <w:r>
        <w:rPr>
          <w:rFonts w:ascii="Arial" w:hAnsi="Arial" w:eastAsia="Arial" w:cs="Arial"/>
          <w:b/>
          <w:bCs/>
          <w:color w:val="auto"/>
          <w:sz w:val="22"/>
          <w:szCs w:val="22"/>
        </w:rPr>
        <w:t xml:space="preserve"> ser licitados por Concorrência Pública em sua forma Eletrônica</w:t>
      </w:r>
      <w:r>
        <w:rPr>
          <w:rFonts w:ascii="Arial" w:hAnsi="Arial" w:eastAsia="Arial" w:cs="Arial"/>
          <w:b/>
          <w:bCs/>
          <w:color w:val="auto"/>
          <w:sz w:val="22"/>
          <w:szCs w:val="22"/>
        </w:rPr>
        <w:t xml:space="preserve">, o qual o julgamento se dará pelo menor preço global.</w:t>
      </w:r>
      <w:r>
        <w:rPr>
          <w:rFonts w:ascii="Arial" w:hAnsi="Arial" w:cs="Arial"/>
          <w:b/>
          <w:bCs/>
          <w:color w:val="auto"/>
          <w:sz w:val="22"/>
          <w:szCs w:val="22"/>
        </w:rPr>
      </w:r>
      <w:r>
        <w:rPr>
          <w:rFonts w:ascii="Arial" w:hAnsi="Arial" w:cs="Arial"/>
          <w:b/>
          <w:bCs/>
          <w:color w:val="auto"/>
          <w:sz w:val="22"/>
          <w:szCs w:val="22"/>
          <w:highlight w:val="none"/>
        </w:rPr>
      </w:r>
    </w:p>
    <w:p w14:paraId="2DA9E1B7">
      <w:pPr>
        <w:pStyle w:val="1055"/>
        <w:pBdr/>
        <w:spacing w:after="160" w:before="240" w:line="276" w:lineRule="auto"/>
        <w:ind w:right="14" w:left="0"/>
        <w:jc w:val="both"/>
        <w:rPr>
          <w:rFonts w:ascii="Arial" w:hAnsi="Arial" w:cs="Arial"/>
          <w:b/>
          <w:bCs/>
          <w:color w:val="auto"/>
          <w:sz w:val="22"/>
          <w:szCs w:val="22"/>
        </w:rPr>
      </w:pPr>
      <w:r>
        <w:rPr>
          <w:rFonts w:ascii="Arial" w:hAnsi="Arial" w:cs="Arial"/>
          <w:b/>
          <w:bCs/>
          <w:color w:val="auto"/>
          <w:sz w:val="22"/>
          <w:szCs w:val="22"/>
          <w:highlight w:val="none"/>
        </w:rPr>
      </w:r>
      <w:r>
        <w:rPr>
          <w:rFonts w:ascii="Arial" w:hAnsi="Arial" w:cs="Arial"/>
          <w:b/>
          <w:bCs/>
          <w:color w:val="auto"/>
          <w:sz w:val="22"/>
          <w:szCs w:val="22"/>
          <w:highlight w:val="none"/>
        </w:rPr>
      </w:r>
      <w:r>
        <w:rPr>
          <w:rFonts w:ascii="Arial" w:hAnsi="Arial" w:cs="Arial"/>
          <w:b/>
          <w:bCs/>
          <w:color w:val="auto"/>
          <w:sz w:val="22"/>
          <w:szCs w:val="22"/>
        </w:rPr>
      </w:r>
    </w:p>
    <w:p>
      <w:pPr>
        <w:pStyle w:val="987"/>
        <w:pBdr/>
        <w:tabs>
          <w:tab w:val="left" w:leader="none" w:pos="425"/>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color w:val="auto"/>
          <w:sz w:val="22"/>
          <w:szCs w:val="22"/>
        </w:rPr>
      </w:r>
      <w:r>
        <w:rPr>
          <w:rFonts w:ascii="Arial" w:hAnsi="Arial" w:eastAsia="Arial" w:cs="Arial"/>
          <w:color w:val="auto"/>
          <w:sz w:val="22"/>
          <w:szCs w:val="22"/>
        </w:rPr>
      </w:r>
      <w:bookmarkEnd w:id="1"/>
      <w:r>
        <w:rPr>
          <w:rFonts w:ascii="Arial" w:hAnsi="Arial" w:eastAsia="Arial" w:cs="Arial"/>
          <w:b/>
          <w:bCs/>
          <w:color w:val="auto"/>
          <w:sz w:val="22"/>
          <w:szCs w:val="22"/>
          <w:u w:val="single"/>
        </w:rPr>
        <w:t xml:space="preserve">DESCRIÇÃO</w:t>
      </w:r>
      <w:r>
        <w:rPr>
          <w:rFonts w:ascii="Arial" w:hAnsi="Arial" w:eastAsia="Arial" w:cs="Arial"/>
          <w:b/>
          <w:bCs/>
          <w:color w:val="auto"/>
          <w:spacing w:val="-3"/>
          <w:sz w:val="22"/>
          <w:szCs w:val="22"/>
          <w:u w:val="single"/>
        </w:rPr>
        <w:t xml:space="preserve"> </w:t>
      </w:r>
      <w:r>
        <w:rPr>
          <w:rFonts w:ascii="Arial" w:hAnsi="Arial" w:eastAsia="Arial" w:cs="Arial"/>
          <w:b/>
          <w:bCs/>
          <w:color w:val="auto"/>
          <w:sz w:val="22"/>
          <w:szCs w:val="22"/>
          <w:u w:val="single"/>
        </w:rPr>
        <w:t xml:space="preserve">DOS</w:t>
      </w:r>
      <w:r>
        <w:rPr>
          <w:rFonts w:ascii="Arial" w:hAnsi="Arial" w:eastAsia="Arial" w:cs="Arial"/>
          <w:b/>
          <w:bCs/>
          <w:color w:val="auto"/>
          <w:spacing w:val="-2"/>
          <w:sz w:val="22"/>
          <w:szCs w:val="22"/>
          <w:u w:val="single"/>
        </w:rPr>
        <w:t xml:space="preserve"> </w:t>
      </w:r>
      <w:r>
        <w:rPr>
          <w:rFonts w:ascii="Arial" w:hAnsi="Arial" w:eastAsia="Arial" w:cs="Arial"/>
          <w:b/>
          <w:bCs/>
          <w:color w:val="auto"/>
          <w:sz w:val="22"/>
          <w:szCs w:val="22"/>
          <w:u w:val="single"/>
        </w:rPr>
        <w:t xml:space="preserve">SERVIÇOS</w:t>
      </w:r>
      <w:r>
        <w:rPr>
          <w:rFonts w:ascii="Arial" w:hAnsi="Arial" w:cs="Arial"/>
          <w:b/>
          <w:bCs/>
          <w:color w:val="auto"/>
          <w:sz w:val="22"/>
          <w:szCs w:val="22"/>
          <w:u w:val="single"/>
        </w:rPr>
      </w:r>
      <w:r>
        <w:rPr>
          <w:rFonts w:ascii="Arial" w:hAnsi="Arial" w:cs="Arial"/>
          <w:b/>
          <w:bCs/>
          <w:color w:val="auto"/>
          <w:sz w:val="22"/>
          <w:szCs w:val="22"/>
          <w:u w:val="single"/>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Serviços de manutenção corretiva nos sistemas elétricos (fiação, lâmpadas, tomadas, interruptores, entrada de energia), hidráulico (eliminação de vazamentos, fornecimento de peças novas e troca de defeituosas), san</w:t>
      </w:r>
      <w:r>
        <w:rPr>
          <w:rFonts w:ascii="Arial" w:hAnsi="Arial" w:eastAsia="Arial" w:cs="Arial"/>
          <w:color w:val="auto"/>
          <w:sz w:val="22"/>
          <w:szCs w:val="22"/>
        </w:rPr>
        <w:t xml:space="preserve">itário (eliminação de vazamentos, fornecimento de peças novas e troca de peças defeituosas); pintura de paredes interna e externamente; reparos em pisos internos e calçadas externas; reparos em pátios; pintura de muros; reparos em telhados (eliminando vaza</w:t>
      </w:r>
      <w:r>
        <w:rPr>
          <w:rFonts w:ascii="Arial" w:hAnsi="Arial" w:eastAsia="Arial" w:cs="Arial"/>
          <w:color w:val="auto"/>
          <w:sz w:val="22"/>
          <w:szCs w:val="22"/>
        </w:rPr>
        <w:t xml:space="preserve">mento e substituindo telhas quebradas e/ou faltantes); reparos (substituição de peças quebradas e/ou faltantes) e pintura de esquadrias; incluindo o fornecimento total de peças, materiais, equipamentos, mão de obra e ferramentas necessários a sua execução.</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Na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prestação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acima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indicados,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devem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consideradas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novas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tecnologias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ferramentas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gerenciais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disponíveis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mercado,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propiciem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ganhos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produtividade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qualidade.</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Os serviços de urgência poderão ser atendidos por equipe de manutenção volante, composta 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profissionais 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diversas especialidades.</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Todos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profissionais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deverão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portar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crachás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identificação,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uniformes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completos,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EPI's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adequados,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quais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supervisionados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por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Supervisor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Técnico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efetuara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visita</w:t>
      </w:r>
      <w:r>
        <w:rPr>
          <w:rFonts w:ascii="Arial" w:hAnsi="Arial" w:eastAsia="Arial" w:cs="Arial"/>
          <w:color w:val="auto"/>
          <w:spacing w:val="55"/>
          <w:sz w:val="22"/>
          <w:szCs w:val="22"/>
        </w:rPr>
        <w:t xml:space="preserve"> </w:t>
      </w:r>
      <w:r>
        <w:rPr>
          <w:rFonts w:ascii="Arial" w:hAnsi="Arial" w:eastAsia="Arial" w:cs="Arial"/>
          <w:color w:val="auto"/>
          <w:sz w:val="22"/>
          <w:szCs w:val="22"/>
        </w:rPr>
        <w:t xml:space="preserve">técnica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mensal</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nos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locais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contrato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 acompanhamento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com</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engenheiro,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quando necessário.</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hanging="1" w:left="0"/>
        <w:jc w:val="both"/>
        <w:rPr>
          <w:rFonts w:ascii="Arial" w:hAnsi="Arial" w:cs="Arial"/>
          <w:color w:val="auto"/>
          <w:sz w:val="22"/>
          <w:szCs w:val="22"/>
        </w:rPr>
      </w:pPr>
      <w:r>
        <w:rPr>
          <w:rFonts w:ascii="Arial" w:hAnsi="Arial" w:eastAsia="Arial" w:cs="Arial"/>
          <w:color w:val="auto"/>
          <w:sz w:val="22"/>
          <w:szCs w:val="22"/>
        </w:rPr>
        <w:t xml:space="preserve">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obra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todos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encargos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decorrentes,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bem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como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uniformes,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EPI's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ferramentas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necessários,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deverão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fazer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parte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inclusos na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proposta.</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pacing w:val="1"/>
          <w:sz w:val="22"/>
          <w:szCs w:val="22"/>
        </w:rPr>
      </w:pPr>
      <w:r>
        <w:rPr>
          <w:rFonts w:ascii="Arial" w:hAnsi="Arial" w:eastAsia="Arial" w:cs="Arial"/>
          <w:color w:val="auto"/>
          <w:sz w:val="22"/>
          <w:szCs w:val="22"/>
        </w:rPr>
        <w:t xml:space="preserve">O atendimento emergencial é aquele que, a critério da CONTRATANTE, será feito para solucionar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problemas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impeçam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funcionamento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normal</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prédio.</w:t>
      </w:r>
      <w:r>
        <w:rPr>
          <w:rFonts w:ascii="Arial" w:hAnsi="Arial" w:eastAsia="Arial" w:cs="Arial"/>
          <w:color w:val="auto"/>
          <w:spacing w:val="1"/>
          <w:sz w:val="22"/>
          <w:szCs w:val="22"/>
        </w:rPr>
        <w:t xml:space="preserve"> </w:t>
      </w:r>
      <w:r>
        <w:rPr>
          <w:rFonts w:ascii="Arial" w:hAnsi="Arial" w:cs="Arial"/>
          <w:color w:val="auto"/>
          <w:spacing w:val="1"/>
          <w:sz w:val="22"/>
          <w:szCs w:val="22"/>
        </w:rPr>
      </w:r>
      <w:r>
        <w:rPr>
          <w:rFonts w:ascii="Arial" w:hAnsi="Arial" w:cs="Arial"/>
          <w:color w:val="auto"/>
          <w:spacing w:val="1"/>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Os atendimentos não emergenciais deverão ser atendidos dentro do horário comercial e deverão ser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agendados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comum</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acordo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entre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Contratante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Contratada.</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hanging="1" w:left="0"/>
        <w:jc w:val="both"/>
        <w:rPr>
          <w:rFonts w:ascii="Arial" w:hAnsi="Arial" w:cs="Arial"/>
          <w:color w:val="auto"/>
          <w:sz w:val="22"/>
          <w:szCs w:val="22"/>
        </w:rPr>
      </w:pPr>
      <w:r>
        <w:rPr>
          <w:rFonts w:ascii="Arial" w:hAnsi="Arial" w:eastAsia="Arial" w:cs="Arial"/>
          <w:color w:val="auto"/>
          <w:sz w:val="22"/>
          <w:szCs w:val="22"/>
        </w:rPr>
        <w:t xml:space="preserve">A Contratada deverá se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mobilizar com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antecedência que julgar necessária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para organizar suas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atividades,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infraestrutura</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 recursos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para</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iniciar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prestação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na</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forma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contratual.</w:t>
      </w:r>
      <w:r>
        <w:rPr>
          <w:rFonts w:ascii="Arial" w:hAnsi="Arial" w:cs="Arial"/>
          <w:color w:val="auto"/>
          <w:sz w:val="22"/>
          <w:szCs w:val="22"/>
        </w:rPr>
      </w:r>
      <w:r>
        <w:rPr>
          <w:rFonts w:ascii="Arial" w:hAnsi="Arial" w:cs="Arial"/>
          <w:color w:val="auto"/>
          <w:sz w:val="22"/>
          <w:szCs w:val="22"/>
        </w:rPr>
      </w:r>
    </w:p>
    <w:p>
      <w:pPr>
        <w:pStyle w:val="987"/>
        <w:pBdr/>
        <w:tabs>
          <w:tab w:val="left" w:leader="none" w:pos="425"/>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CONDIÇÕES</w:t>
      </w:r>
      <w:r>
        <w:rPr>
          <w:rFonts w:ascii="Arial" w:hAnsi="Arial" w:eastAsia="Arial" w:cs="Arial"/>
          <w:b/>
          <w:bCs/>
          <w:color w:val="auto"/>
          <w:spacing w:val="-4"/>
          <w:sz w:val="22"/>
          <w:szCs w:val="22"/>
          <w:u w:val="single"/>
        </w:rPr>
        <w:t xml:space="preserve"> </w:t>
      </w:r>
      <w:r>
        <w:rPr>
          <w:rFonts w:ascii="Arial" w:hAnsi="Arial" w:eastAsia="Arial" w:cs="Arial"/>
          <w:b/>
          <w:bCs/>
          <w:color w:val="auto"/>
          <w:sz w:val="22"/>
          <w:szCs w:val="22"/>
          <w:u w:val="single"/>
        </w:rPr>
        <w:t xml:space="preserve">GERAIS</w:t>
      </w:r>
      <w:r>
        <w:rPr>
          <w:rFonts w:ascii="Arial" w:hAnsi="Arial" w:eastAsia="Arial" w:cs="Arial"/>
          <w:b/>
          <w:bCs/>
          <w:color w:val="auto"/>
          <w:spacing w:val="-1"/>
          <w:sz w:val="22"/>
          <w:szCs w:val="22"/>
          <w:u w:val="single"/>
        </w:rPr>
        <w:t xml:space="preserve"> </w:t>
      </w:r>
      <w:r>
        <w:rPr>
          <w:rFonts w:ascii="Arial" w:hAnsi="Arial" w:eastAsia="Arial" w:cs="Arial"/>
          <w:b/>
          <w:bCs/>
          <w:color w:val="auto"/>
          <w:sz w:val="22"/>
          <w:szCs w:val="22"/>
          <w:u w:val="single"/>
        </w:rPr>
        <w:t xml:space="preserve">DOS</w:t>
      </w:r>
      <w:r>
        <w:rPr>
          <w:rFonts w:ascii="Arial" w:hAnsi="Arial" w:eastAsia="Arial" w:cs="Arial"/>
          <w:b/>
          <w:bCs/>
          <w:color w:val="auto"/>
          <w:spacing w:val="-4"/>
          <w:sz w:val="22"/>
          <w:szCs w:val="22"/>
          <w:u w:val="single"/>
        </w:rPr>
        <w:t xml:space="preserve"> </w:t>
      </w:r>
      <w:r>
        <w:rPr>
          <w:rFonts w:ascii="Arial" w:hAnsi="Arial" w:eastAsia="Arial" w:cs="Arial"/>
          <w:b/>
          <w:bCs/>
          <w:color w:val="auto"/>
          <w:sz w:val="22"/>
          <w:szCs w:val="22"/>
          <w:u w:val="single"/>
        </w:rPr>
        <w:t xml:space="preserve">SERVIÇOS</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569"/>
        </w:tabs>
        <w:spacing w:before="240" w:line="276" w:lineRule="auto"/>
        <w:ind w:right="14" w:left="0"/>
        <w:jc w:val="both"/>
        <w:rPr>
          <w:rFonts w:ascii="Arial" w:hAnsi="Arial" w:cs="Arial"/>
          <w:color w:val="auto"/>
          <w:sz w:val="22"/>
          <w:szCs w:val="22"/>
          <w:u w:val="single"/>
        </w:rPr>
      </w:pPr>
      <w:r>
        <w:rPr>
          <w:rFonts w:ascii="Arial" w:hAnsi="Arial" w:eastAsia="Arial" w:cs="Arial"/>
          <w:b/>
          <w:color w:val="auto"/>
          <w:sz w:val="22"/>
          <w:szCs w:val="22"/>
          <w:u w:val="single"/>
        </w:rPr>
        <w:t xml:space="preserve">Instalações</w:t>
      </w:r>
      <w:r>
        <w:rPr>
          <w:rFonts w:ascii="Arial" w:hAnsi="Arial" w:eastAsia="Arial" w:cs="Arial"/>
          <w:b/>
          <w:color w:val="auto"/>
          <w:spacing w:val="-6"/>
          <w:sz w:val="22"/>
          <w:szCs w:val="22"/>
          <w:u w:val="single"/>
        </w:rPr>
        <w:t xml:space="preserve"> </w:t>
      </w:r>
      <w:r>
        <w:rPr>
          <w:rFonts w:ascii="Arial" w:hAnsi="Arial" w:eastAsia="Arial" w:cs="Arial"/>
          <w:b/>
          <w:color w:val="auto"/>
          <w:sz w:val="22"/>
          <w:szCs w:val="22"/>
          <w:u w:val="single"/>
        </w:rPr>
        <w:t xml:space="preserve">Elétricas</w:t>
      </w:r>
      <w:r>
        <w:rPr>
          <w:rFonts w:ascii="Arial" w:hAnsi="Arial" w:eastAsia="Arial" w:cs="Arial"/>
          <w:b/>
          <w:color w:val="auto"/>
          <w:spacing w:val="-9"/>
          <w:sz w:val="22"/>
          <w:szCs w:val="22"/>
          <w:u w:val="single"/>
        </w:rPr>
        <w:t xml:space="preserve"> </w:t>
      </w:r>
      <w:r>
        <w:rPr>
          <w:rFonts w:ascii="Arial" w:hAnsi="Arial" w:eastAsia="Arial" w:cs="Arial"/>
          <w:b/>
          <w:color w:val="auto"/>
          <w:sz w:val="22"/>
          <w:szCs w:val="22"/>
          <w:u w:val="single"/>
        </w:rPr>
        <w:t xml:space="preserve">Convencionais</w:t>
      </w:r>
      <w:r>
        <w:rPr>
          <w:rFonts w:ascii="Arial" w:hAnsi="Arial" w:eastAsia="Arial" w:cs="Arial"/>
          <w:color w:val="auto"/>
          <w:sz w:val="22"/>
          <w:szCs w:val="22"/>
          <w:u w:val="single"/>
        </w:rPr>
        <w:t xml:space="preserve">.</w:t>
      </w:r>
      <w:r>
        <w:rPr>
          <w:rFonts w:ascii="Arial" w:hAnsi="Arial" w:cs="Arial"/>
          <w:color w:val="auto"/>
          <w:sz w:val="22"/>
          <w:szCs w:val="22"/>
          <w:u w:val="single"/>
        </w:rPr>
      </w:r>
      <w:r>
        <w:rPr>
          <w:rFonts w:ascii="Arial" w:hAnsi="Arial" w:cs="Arial"/>
          <w:color w:val="auto"/>
          <w:sz w:val="22"/>
          <w:szCs w:val="22"/>
          <w:u w:val="single"/>
        </w:rPr>
      </w:r>
    </w:p>
    <w:p>
      <w:pPr>
        <w:pStyle w:val="987"/>
        <w:pBdr/>
        <w:tabs>
          <w:tab w:val="left" w:leader="none" w:pos="849"/>
          <w:tab w:val="left" w:leader="none" w:pos="850"/>
        </w:tabs>
        <w:spacing w:after="160" w:before="240" w:line="276" w:lineRule="auto"/>
        <w:ind w:right="14" w:firstLine="0" w:left="0"/>
        <w:jc w:val="both"/>
        <w:rPr>
          <w:rFonts w:ascii="Arial" w:hAnsi="Arial" w:cs="Arial"/>
          <w:color w:val="auto"/>
          <w:sz w:val="22"/>
          <w:szCs w:val="22"/>
        </w:rPr>
      </w:pPr>
      <w:r>
        <w:rPr>
          <w:rFonts w:ascii="Arial" w:hAnsi="Arial" w:eastAsia="Arial" w:cs="Arial"/>
          <w:color w:val="auto"/>
          <w:sz w:val="22"/>
          <w:szCs w:val="22"/>
        </w:rPr>
        <w:t xml:space="preserve">Quadros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Gerais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Baixa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Tensão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(QGBT),</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Forca 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Luz:</w:t>
      </w:r>
      <w:r>
        <w:rPr>
          <w:rFonts w:ascii="Arial" w:hAnsi="Arial" w:cs="Arial"/>
          <w:color w:val="auto"/>
          <w:sz w:val="22"/>
          <w:szCs w:val="22"/>
        </w:rPr>
      </w:r>
      <w:r>
        <w:rPr>
          <w:rFonts w:ascii="Arial" w:hAnsi="Arial" w:cs="Arial"/>
          <w:color w:val="auto"/>
          <w:sz w:val="22"/>
          <w:szCs w:val="22"/>
        </w:rPr>
      </w:r>
    </w:p>
    <w:p>
      <w:pPr>
        <w:pStyle w:val="1059"/>
        <w:pBdr/>
        <w:tabs>
          <w:tab w:val="left" w:leader="none" w:pos="336"/>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leitura</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13"/>
          <w:sz w:val="22"/>
          <w:szCs w:val="22"/>
        </w:rPr>
        <w:t xml:space="preserve"> </w:t>
      </w:r>
      <w:r>
        <w:rPr>
          <w:rFonts w:ascii="Arial" w:hAnsi="Arial" w:eastAsia="Arial" w:cs="Arial"/>
          <w:color w:val="auto"/>
          <w:sz w:val="22"/>
          <w:szCs w:val="22"/>
        </w:rPr>
        <w:t xml:space="preserve">instrumentos</w:t>
      </w:r>
      <w:r>
        <w:rPr>
          <w:rFonts w:ascii="Arial" w:hAnsi="Arial" w:eastAsia="Arial" w:cs="Arial"/>
          <w:color w:val="auto"/>
          <w:spacing w:val="1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medição</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verificação</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11"/>
          <w:sz w:val="22"/>
          <w:szCs w:val="22"/>
        </w:rPr>
        <w:t xml:space="preserve"> </w:t>
      </w:r>
      <w:r>
        <w:rPr>
          <w:rFonts w:ascii="Arial" w:hAnsi="Arial" w:eastAsia="Arial" w:cs="Arial"/>
          <w:color w:val="auto"/>
          <w:sz w:val="22"/>
          <w:szCs w:val="22"/>
        </w:rPr>
        <w:t xml:space="preserve">possíveis</w:t>
      </w:r>
      <w:r>
        <w:rPr>
          <w:rFonts w:ascii="Arial" w:hAnsi="Arial" w:eastAsia="Arial" w:cs="Arial"/>
          <w:color w:val="auto"/>
          <w:spacing w:val="11"/>
          <w:sz w:val="22"/>
          <w:szCs w:val="22"/>
        </w:rPr>
        <w:t xml:space="preserve"> </w:t>
      </w:r>
      <w:r>
        <w:rPr>
          <w:rFonts w:ascii="Arial" w:hAnsi="Arial" w:eastAsia="Arial" w:cs="Arial"/>
          <w:color w:val="auto"/>
          <w:sz w:val="22"/>
          <w:szCs w:val="22"/>
        </w:rPr>
        <w:t xml:space="preserve">sobrecargas</w:t>
      </w:r>
      <w:r>
        <w:rPr>
          <w:rFonts w:ascii="Arial" w:hAnsi="Arial" w:eastAsia="Arial" w:cs="Arial"/>
          <w:color w:val="auto"/>
          <w:spacing w:val="11"/>
          <w:sz w:val="22"/>
          <w:szCs w:val="22"/>
        </w:rPr>
        <w:t xml:space="preserve"> </w:t>
      </w:r>
      <w:r>
        <w:rPr>
          <w:rFonts w:ascii="Arial" w:hAnsi="Arial" w:eastAsia="Arial" w:cs="Arial"/>
          <w:color w:val="auto"/>
          <w:sz w:val="22"/>
          <w:szCs w:val="22"/>
        </w:rPr>
        <w:t xml:space="preserve">ou</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desbalanceamentos;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aquecimento</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funcionamento</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disjuntores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termomagnéticos;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Medir</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amperagem</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nos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aumentadores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todas</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saídas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disjuntores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termomagnéticos;</w:t>
      </w:r>
      <w:r>
        <w:rPr>
          <w:rFonts w:ascii="Arial" w:hAnsi="Arial" w:cs="Arial"/>
          <w:color w:val="auto"/>
          <w:sz w:val="22"/>
          <w:szCs w:val="22"/>
        </w:rPr>
      </w:r>
      <w:r>
        <w:rPr>
          <w:rFonts w:ascii="Arial" w:hAnsi="Arial" w:cs="Arial"/>
          <w:color w:val="auto"/>
          <w:sz w:val="22"/>
          <w:szCs w:val="22"/>
        </w:rPr>
      </w:r>
    </w:p>
    <w:p>
      <w:pPr>
        <w:pStyle w:val="1059"/>
        <w:pBdr/>
        <w:tabs>
          <w:tab w:val="left" w:leader="none" w:pos="269"/>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 a concordância com as condições limites de amperagem máxima permitida para a proteção</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dos </w:t>
      </w:r>
      <w:r>
        <w:rPr>
          <w:rFonts w:ascii="Arial" w:hAnsi="Arial" w:eastAsia="Arial" w:cs="Arial"/>
          <w:color w:val="auto"/>
          <w:sz w:val="22"/>
          <w:szCs w:val="22"/>
        </w:rPr>
        <w:t xml:space="preserve">cabos;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aquecimento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nos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cabos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alimentação;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Efetuar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limpeza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interna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externa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quadro;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condições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gerais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segurança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no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funcionamento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quadro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geral;</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isoladores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conexões;</w:t>
      </w:r>
      <w:r>
        <w:rPr>
          <w:rFonts w:ascii="Arial" w:hAnsi="Arial" w:cs="Arial"/>
          <w:color w:val="auto"/>
          <w:sz w:val="22"/>
          <w:szCs w:val="22"/>
        </w:rPr>
      </w:r>
      <w:r>
        <w:rPr>
          <w:rFonts w:ascii="Arial" w:hAnsi="Arial" w:cs="Arial"/>
          <w:color w:val="auto"/>
          <w:sz w:val="22"/>
          <w:szCs w:val="22"/>
        </w:rPr>
      </w:r>
    </w:p>
    <w:p>
      <w:pPr>
        <w:pStyle w:val="1059"/>
        <w:pBdr/>
        <w:tabs>
          <w:tab w:val="left" w:leader="none" w:pos="281"/>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Reapertar</w:t>
      </w:r>
      <w:r>
        <w:rPr>
          <w:rFonts w:ascii="Arial" w:hAnsi="Arial" w:eastAsia="Arial" w:cs="Arial"/>
          <w:color w:val="auto"/>
          <w:spacing w:val="11"/>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parafusos</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contato</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disjuntores,</w:t>
      </w:r>
      <w:r>
        <w:rPr>
          <w:rFonts w:ascii="Arial" w:hAnsi="Arial" w:eastAsia="Arial" w:cs="Arial"/>
          <w:color w:val="auto"/>
          <w:spacing w:val="14"/>
          <w:sz w:val="22"/>
          <w:szCs w:val="22"/>
        </w:rPr>
        <w:t xml:space="preserve"> </w:t>
      </w:r>
      <w:r>
        <w:rPr>
          <w:rFonts w:ascii="Arial" w:hAnsi="Arial" w:eastAsia="Arial" w:cs="Arial"/>
          <w:color w:val="auto"/>
          <w:sz w:val="22"/>
          <w:szCs w:val="22"/>
        </w:rPr>
        <w:t xml:space="preserve">barramentos,</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seccionadores,</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contadores,</w:t>
      </w:r>
      <w:r>
        <w:rPr>
          <w:rFonts w:ascii="Arial" w:hAnsi="Arial" w:eastAsia="Arial" w:cs="Arial"/>
          <w:color w:val="auto"/>
          <w:spacing w:val="8"/>
          <w:sz w:val="22"/>
          <w:szCs w:val="22"/>
        </w:rPr>
        <w:t xml:space="preserve"> </w:t>
      </w:r>
      <w:r>
        <w:rPr>
          <w:rFonts w:ascii="Arial" w:hAnsi="Arial" w:eastAsia="Arial" w:cs="Arial"/>
          <w:color w:val="auto"/>
          <w:sz w:val="22"/>
          <w:szCs w:val="22"/>
        </w:rPr>
        <w:t xml:space="preserve">entre</w:t>
      </w:r>
      <w:r>
        <w:rPr>
          <w:rFonts w:ascii="Arial" w:hAnsi="Arial" w:eastAsia="Arial" w:cs="Arial"/>
          <w:color w:val="auto"/>
          <w:spacing w:val="-52"/>
          <w:sz w:val="22"/>
          <w:szCs w:val="22"/>
        </w:rPr>
        <w:t xml:space="preserve"> </w:t>
      </w:r>
      <w:r>
        <w:rPr>
          <w:rFonts w:ascii="Arial" w:hAnsi="Arial" w:eastAsia="Arial" w:cs="Arial"/>
          <w:color w:val="auto"/>
          <w:sz w:val="22"/>
          <w:szCs w:val="22"/>
        </w:rPr>
        <w:t xml:space="preserve">outros;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aterramento,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cuja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distribuição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deve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seguir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normas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ABNT;</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regulagem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disjuntores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gerais;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isoladores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7"/>
          <w:sz w:val="22"/>
          <w:szCs w:val="22"/>
        </w:rPr>
        <w:t xml:space="preserve"> </w:t>
      </w:r>
      <w:r>
        <w:rPr>
          <w:rFonts w:ascii="Arial" w:hAnsi="Arial" w:eastAsia="Arial" w:cs="Arial"/>
          <w:color w:val="auto"/>
          <w:sz w:val="22"/>
          <w:szCs w:val="22"/>
        </w:rPr>
        <w:t xml:space="preserve">para-raios;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estado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conservação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hastes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isoladores;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medida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isolação;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continuidade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cabo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terra,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tubo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proteção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eletrodo.</w:t>
      </w:r>
      <w:r>
        <w:rPr>
          <w:rFonts w:ascii="Arial" w:hAnsi="Arial" w:cs="Arial"/>
          <w:color w:val="auto"/>
          <w:sz w:val="22"/>
          <w:szCs w:val="22"/>
        </w:rPr>
      </w:r>
      <w:r>
        <w:rPr>
          <w:rFonts w:ascii="Arial" w:hAnsi="Arial" w:cs="Arial"/>
          <w:color w:val="auto"/>
          <w:sz w:val="22"/>
          <w:szCs w:val="22"/>
        </w:rPr>
      </w:r>
    </w:p>
    <w:p>
      <w:pPr>
        <w:pStyle w:val="1059"/>
        <w:pBdr/>
        <w:tabs>
          <w:tab w:val="left" w:leader="none" w:pos="281"/>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Reapertar</w:t>
      </w:r>
      <w:r>
        <w:rPr>
          <w:rFonts w:ascii="Arial" w:hAnsi="Arial" w:eastAsia="Arial" w:cs="Arial"/>
          <w:color w:val="auto"/>
          <w:spacing w:val="11"/>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parafusos</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contato</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disjuntores,</w:t>
      </w:r>
      <w:r>
        <w:rPr>
          <w:rFonts w:ascii="Arial" w:hAnsi="Arial" w:eastAsia="Arial" w:cs="Arial"/>
          <w:color w:val="auto"/>
          <w:spacing w:val="14"/>
          <w:sz w:val="22"/>
          <w:szCs w:val="22"/>
        </w:rPr>
        <w:t xml:space="preserve"> </w:t>
      </w:r>
      <w:r>
        <w:rPr>
          <w:rFonts w:ascii="Arial" w:hAnsi="Arial" w:eastAsia="Arial" w:cs="Arial"/>
          <w:color w:val="auto"/>
          <w:sz w:val="22"/>
          <w:szCs w:val="22"/>
        </w:rPr>
        <w:t xml:space="preserve">barramentos,</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seccionadores,</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contadores,</w:t>
      </w:r>
      <w:r>
        <w:rPr>
          <w:rFonts w:ascii="Arial" w:hAnsi="Arial" w:eastAsia="Arial" w:cs="Arial"/>
          <w:color w:val="auto"/>
          <w:spacing w:val="8"/>
          <w:sz w:val="22"/>
          <w:szCs w:val="22"/>
        </w:rPr>
        <w:t xml:space="preserve"> </w:t>
      </w:r>
      <w:r>
        <w:rPr>
          <w:rFonts w:ascii="Arial" w:hAnsi="Arial" w:eastAsia="Arial" w:cs="Arial"/>
          <w:color w:val="auto"/>
          <w:sz w:val="22"/>
          <w:szCs w:val="22"/>
        </w:rPr>
        <w:t xml:space="preserve">entre</w:t>
      </w:r>
      <w:r>
        <w:rPr>
          <w:rFonts w:ascii="Arial" w:hAnsi="Arial" w:eastAsia="Arial" w:cs="Arial"/>
          <w:color w:val="auto"/>
          <w:spacing w:val="-52"/>
          <w:sz w:val="22"/>
          <w:szCs w:val="22"/>
        </w:rPr>
        <w:t xml:space="preserve"> </w:t>
      </w:r>
      <w:r>
        <w:rPr>
          <w:rFonts w:ascii="Arial" w:hAnsi="Arial" w:eastAsia="Arial" w:cs="Arial"/>
          <w:color w:val="auto"/>
          <w:sz w:val="22"/>
          <w:szCs w:val="22"/>
        </w:rPr>
        <w:t xml:space="preserve">outros;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Ajustar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dispositivos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comando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disjuntores;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Aferir</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instrumentos</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medição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painel;</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7"/>
          <w:sz w:val="22"/>
          <w:szCs w:val="22"/>
        </w:rPr>
        <w:t xml:space="preserve"> </w:t>
      </w:r>
      <w:r>
        <w:rPr>
          <w:rFonts w:ascii="Arial" w:hAnsi="Arial" w:eastAsia="Arial" w:cs="Arial"/>
          <w:color w:val="auto"/>
          <w:sz w:val="22"/>
          <w:szCs w:val="22"/>
        </w:rPr>
        <w:t xml:space="preserve">isolamento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condutores;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Medir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registrar 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resistência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isolamento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cabos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alimentadores;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Lubrificar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dobradiças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portas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quadros,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entre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outros;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Eliminar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pontos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ferrugem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corrosão.</w:t>
      </w:r>
      <w:r>
        <w:rPr>
          <w:rFonts w:ascii="Arial" w:hAnsi="Arial" w:cs="Arial"/>
          <w:color w:val="auto"/>
          <w:sz w:val="22"/>
          <w:szCs w:val="22"/>
        </w:rPr>
      </w:r>
      <w:r>
        <w:rPr>
          <w:rFonts w:ascii="Arial" w:hAnsi="Arial" w:cs="Arial"/>
          <w:color w:val="auto"/>
          <w:sz w:val="22"/>
          <w:szCs w:val="22"/>
        </w:rPr>
      </w:r>
    </w:p>
    <w:p>
      <w:pPr>
        <w:pStyle w:val="987"/>
        <w:pBdr/>
        <w:tabs>
          <w:tab w:val="left" w:leader="none" w:pos="849"/>
          <w:tab w:val="left" w:leader="none" w:pos="850"/>
        </w:tabs>
        <w:spacing w:after="160" w:before="240" w:line="276" w:lineRule="auto"/>
        <w:ind w:right="14" w:firstLine="0" w:left="0"/>
        <w:jc w:val="both"/>
        <w:rPr>
          <w:rFonts w:ascii="Arial" w:hAnsi="Arial" w:eastAsia="Arial" w:cs="Arial"/>
          <w:b/>
          <w:bCs/>
          <w:color w:val="auto"/>
          <w:sz w:val="22"/>
          <w:szCs w:val="22"/>
          <w:highlight w:val="none"/>
          <w:u w:val="single"/>
        </w:rPr>
      </w:pPr>
      <w:r>
        <w:rPr>
          <w:rFonts w:ascii="Arial" w:hAnsi="Arial" w:eastAsia="Arial" w:cs="Arial"/>
          <w:b/>
          <w:bCs/>
          <w:color w:val="auto"/>
          <w:sz w:val="22"/>
          <w:szCs w:val="22"/>
          <w:u w:val="single"/>
        </w:rPr>
        <w:t xml:space="preserve">Para-raios</w:t>
      </w:r>
      <w:r>
        <w:rPr>
          <w:rFonts w:ascii="Arial" w:hAnsi="Arial" w:eastAsia="Arial" w:cs="Arial"/>
          <w:b/>
          <w:bCs/>
          <w:color w:val="auto"/>
          <w:sz w:val="22"/>
          <w:szCs w:val="22"/>
          <w:highlight w:val="none"/>
          <w:u w:val="single"/>
        </w:rPr>
      </w:r>
      <w:r>
        <w:rPr>
          <w:rFonts w:ascii="Arial" w:hAnsi="Arial" w:eastAsia="Arial" w:cs="Arial"/>
          <w:b/>
          <w:bCs/>
          <w:color w:val="auto"/>
          <w:sz w:val="22"/>
          <w:szCs w:val="22"/>
          <w:highlight w:val="none"/>
          <w:u w:val="single"/>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corrigir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isolamento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entre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captor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haste;</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corrigir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isolamento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cordoalhas 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descida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para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terra;</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corrigir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isoladores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castanha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quanto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falhas,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trincas,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entre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outros;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corrigir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oxidação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partes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metálicas,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estruturas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ligações;</w:t>
      </w:r>
      <w:r>
        <w:rPr>
          <w:rFonts w:ascii="Arial" w:hAnsi="Arial" w:cs="Arial"/>
          <w:color w:val="auto"/>
          <w:sz w:val="22"/>
          <w:szCs w:val="22"/>
        </w:rPr>
      </w:r>
      <w:r>
        <w:rPr>
          <w:rFonts w:ascii="Arial" w:hAnsi="Arial" w:cs="Arial"/>
          <w:color w:val="auto"/>
          <w:sz w:val="22"/>
          <w:szCs w:val="22"/>
        </w:rPr>
      </w:r>
    </w:p>
    <w:p>
      <w:pPr>
        <w:pStyle w:val="1059"/>
        <w:pBdr/>
        <w:tabs>
          <w:tab w:val="left" w:leader="none" w:pos="303"/>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32"/>
          <w:sz w:val="22"/>
          <w:szCs w:val="22"/>
        </w:rPr>
        <w:t xml:space="preserve"> </w:t>
      </w:r>
      <w:r>
        <w:rPr>
          <w:rFonts w:ascii="Arial" w:hAnsi="Arial" w:eastAsia="Arial" w:cs="Arial"/>
          <w:color w:val="auto"/>
          <w:sz w:val="22"/>
          <w:szCs w:val="22"/>
        </w:rPr>
        <w:t xml:space="preserve">continuidade</w:t>
      </w:r>
      <w:r>
        <w:rPr>
          <w:rFonts w:ascii="Arial" w:hAnsi="Arial" w:eastAsia="Arial" w:cs="Arial"/>
          <w:color w:val="auto"/>
          <w:spacing w:val="34"/>
          <w:sz w:val="22"/>
          <w:szCs w:val="22"/>
        </w:rPr>
        <w:t xml:space="preserve"> </w:t>
      </w:r>
      <w:r>
        <w:rPr>
          <w:rFonts w:ascii="Arial" w:hAnsi="Arial" w:eastAsia="Arial" w:cs="Arial"/>
          <w:color w:val="auto"/>
          <w:sz w:val="22"/>
          <w:szCs w:val="22"/>
        </w:rPr>
        <w:t xml:space="preserve">entre</w:t>
      </w:r>
      <w:r>
        <w:rPr>
          <w:rFonts w:ascii="Arial" w:hAnsi="Arial" w:eastAsia="Arial" w:cs="Arial"/>
          <w:color w:val="auto"/>
          <w:spacing w:val="31"/>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33"/>
          <w:sz w:val="22"/>
          <w:szCs w:val="22"/>
        </w:rPr>
        <w:t xml:space="preserve"> </w:t>
      </w:r>
      <w:r>
        <w:rPr>
          <w:rFonts w:ascii="Arial" w:hAnsi="Arial" w:eastAsia="Arial" w:cs="Arial"/>
          <w:color w:val="auto"/>
          <w:sz w:val="22"/>
          <w:szCs w:val="22"/>
        </w:rPr>
        <w:t xml:space="preserve">eletrodos</w:t>
      </w:r>
      <w:r>
        <w:rPr>
          <w:rFonts w:ascii="Arial" w:hAnsi="Arial" w:eastAsia="Arial" w:cs="Arial"/>
          <w:color w:val="auto"/>
          <w:spacing w:val="32"/>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34"/>
          <w:sz w:val="22"/>
          <w:szCs w:val="22"/>
        </w:rPr>
        <w:t xml:space="preserve"> </w:t>
      </w:r>
      <w:r>
        <w:rPr>
          <w:rFonts w:ascii="Arial" w:hAnsi="Arial" w:eastAsia="Arial" w:cs="Arial"/>
          <w:color w:val="auto"/>
          <w:sz w:val="22"/>
          <w:szCs w:val="22"/>
        </w:rPr>
        <w:t xml:space="preserve">aterramento</w:t>
      </w:r>
      <w:r>
        <w:rPr>
          <w:rFonts w:ascii="Arial" w:hAnsi="Arial" w:eastAsia="Arial" w:cs="Arial"/>
          <w:color w:val="auto"/>
          <w:spacing w:val="3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31"/>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34"/>
          <w:sz w:val="22"/>
          <w:szCs w:val="22"/>
        </w:rPr>
        <w:t xml:space="preserve"> </w:t>
      </w:r>
      <w:r>
        <w:rPr>
          <w:rFonts w:ascii="Arial" w:hAnsi="Arial" w:eastAsia="Arial" w:cs="Arial"/>
          <w:color w:val="auto"/>
          <w:sz w:val="22"/>
          <w:szCs w:val="22"/>
        </w:rPr>
        <w:t xml:space="preserve">ponta</w:t>
      </w:r>
      <w:r>
        <w:rPr>
          <w:rFonts w:ascii="Arial" w:hAnsi="Arial" w:eastAsia="Arial" w:cs="Arial"/>
          <w:color w:val="auto"/>
          <w:spacing w:val="33"/>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34"/>
          <w:sz w:val="22"/>
          <w:szCs w:val="22"/>
        </w:rPr>
        <w:t xml:space="preserve"> </w:t>
      </w:r>
      <w:r>
        <w:rPr>
          <w:rFonts w:ascii="Arial" w:hAnsi="Arial" w:eastAsia="Arial" w:cs="Arial"/>
          <w:color w:val="auto"/>
          <w:sz w:val="22"/>
          <w:szCs w:val="22"/>
        </w:rPr>
        <w:t xml:space="preserve">para-raios,</w:t>
      </w:r>
      <w:r>
        <w:rPr>
          <w:rFonts w:ascii="Arial" w:hAnsi="Arial" w:eastAsia="Arial" w:cs="Arial"/>
          <w:color w:val="auto"/>
          <w:spacing w:val="32"/>
          <w:sz w:val="22"/>
          <w:szCs w:val="22"/>
        </w:rPr>
        <w:t xml:space="preserve"> </w:t>
      </w:r>
      <w:r>
        <w:rPr>
          <w:rFonts w:ascii="Arial" w:hAnsi="Arial" w:eastAsia="Arial" w:cs="Arial"/>
          <w:color w:val="auto"/>
          <w:sz w:val="22"/>
          <w:szCs w:val="22"/>
        </w:rPr>
        <w:t xml:space="preserve">eliminando-se</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interrupções;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cabo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descida;</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se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haste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para-raios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esta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solidamente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fixada</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na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sua base;</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se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captor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para-raios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está</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bem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fixado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na</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haste;</w:t>
      </w:r>
      <w:r>
        <w:rPr>
          <w:rFonts w:ascii="Arial" w:hAnsi="Arial" w:cs="Arial"/>
          <w:color w:val="auto"/>
          <w:sz w:val="22"/>
          <w:szCs w:val="22"/>
        </w:rPr>
      </w:r>
      <w:r>
        <w:rPr>
          <w:rFonts w:ascii="Arial" w:hAnsi="Arial" w:cs="Arial"/>
          <w:color w:val="auto"/>
          <w:sz w:val="22"/>
          <w:szCs w:val="22"/>
        </w:rPr>
      </w:r>
    </w:p>
    <w:p>
      <w:pPr>
        <w:pStyle w:val="1059"/>
        <w:pBdr/>
        <w:tabs>
          <w:tab w:val="left" w:leader="none" w:pos="284"/>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1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3"/>
          <w:sz w:val="22"/>
          <w:szCs w:val="22"/>
        </w:rPr>
        <w:t xml:space="preserve"> </w:t>
      </w:r>
      <w:r>
        <w:rPr>
          <w:rFonts w:ascii="Arial" w:hAnsi="Arial" w:eastAsia="Arial" w:cs="Arial"/>
          <w:color w:val="auto"/>
          <w:sz w:val="22"/>
          <w:szCs w:val="22"/>
        </w:rPr>
        <w:t xml:space="preserve">reapertar</w:t>
      </w:r>
      <w:r>
        <w:rPr>
          <w:rFonts w:ascii="Arial" w:hAnsi="Arial" w:eastAsia="Arial" w:cs="Arial"/>
          <w:color w:val="auto"/>
          <w:spacing w:val="13"/>
          <w:sz w:val="22"/>
          <w:szCs w:val="22"/>
        </w:rPr>
        <w:t xml:space="preserve"> </w:t>
      </w:r>
      <w:r>
        <w:rPr>
          <w:rFonts w:ascii="Arial" w:hAnsi="Arial" w:eastAsia="Arial" w:cs="Arial"/>
          <w:color w:val="auto"/>
          <w:sz w:val="22"/>
          <w:szCs w:val="22"/>
        </w:rPr>
        <w:t xml:space="preserve">todas</w:t>
      </w:r>
      <w:r>
        <w:rPr>
          <w:rFonts w:ascii="Arial" w:hAnsi="Arial" w:eastAsia="Arial" w:cs="Arial"/>
          <w:color w:val="auto"/>
          <w:spacing w:val="15"/>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14"/>
          <w:sz w:val="22"/>
          <w:szCs w:val="22"/>
        </w:rPr>
        <w:t xml:space="preserve"> </w:t>
      </w:r>
      <w:r>
        <w:rPr>
          <w:rFonts w:ascii="Arial" w:hAnsi="Arial" w:eastAsia="Arial" w:cs="Arial"/>
          <w:color w:val="auto"/>
          <w:sz w:val="22"/>
          <w:szCs w:val="22"/>
        </w:rPr>
        <w:t xml:space="preserve">conexões</w:t>
      </w:r>
      <w:r>
        <w:rPr>
          <w:rFonts w:ascii="Arial" w:hAnsi="Arial" w:eastAsia="Arial" w:cs="Arial"/>
          <w:color w:val="auto"/>
          <w:spacing w:val="15"/>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2"/>
          <w:sz w:val="22"/>
          <w:szCs w:val="22"/>
        </w:rPr>
        <w:t xml:space="preserve"> </w:t>
      </w:r>
      <w:r>
        <w:rPr>
          <w:rFonts w:ascii="Arial" w:hAnsi="Arial" w:eastAsia="Arial" w:cs="Arial"/>
          <w:color w:val="auto"/>
          <w:sz w:val="22"/>
          <w:szCs w:val="22"/>
        </w:rPr>
        <w:t xml:space="preserve">fixações</w:t>
      </w:r>
      <w:r>
        <w:rPr>
          <w:rFonts w:ascii="Arial" w:hAnsi="Arial" w:eastAsia="Arial" w:cs="Arial"/>
          <w:color w:val="auto"/>
          <w:spacing w:val="17"/>
          <w:sz w:val="22"/>
          <w:szCs w:val="22"/>
        </w:rPr>
        <w:t xml:space="preserve"> </w:t>
      </w:r>
      <w:r>
        <w:rPr>
          <w:rFonts w:ascii="Arial" w:hAnsi="Arial" w:eastAsia="Arial" w:cs="Arial"/>
          <w:color w:val="auto"/>
          <w:sz w:val="22"/>
          <w:szCs w:val="22"/>
        </w:rPr>
        <w:t xml:space="preserve">existentes</w:t>
      </w:r>
      <w:r>
        <w:rPr>
          <w:rFonts w:ascii="Arial" w:hAnsi="Arial" w:eastAsia="Arial" w:cs="Arial"/>
          <w:color w:val="auto"/>
          <w:spacing w:val="14"/>
          <w:sz w:val="22"/>
          <w:szCs w:val="22"/>
        </w:rPr>
        <w:t xml:space="preserve"> </w:t>
      </w:r>
      <w:r>
        <w:rPr>
          <w:rFonts w:ascii="Arial" w:hAnsi="Arial" w:eastAsia="Arial" w:cs="Arial"/>
          <w:color w:val="auto"/>
          <w:sz w:val="22"/>
          <w:szCs w:val="22"/>
        </w:rPr>
        <w:t xml:space="preserve">entre</w:t>
      </w:r>
      <w:r>
        <w:rPr>
          <w:rFonts w:ascii="Arial" w:hAnsi="Arial" w:eastAsia="Arial" w:cs="Arial"/>
          <w:color w:val="auto"/>
          <w:spacing w:val="16"/>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12"/>
          <w:sz w:val="22"/>
          <w:szCs w:val="22"/>
        </w:rPr>
        <w:t xml:space="preserve"> </w:t>
      </w:r>
      <w:r>
        <w:rPr>
          <w:rFonts w:ascii="Arial" w:hAnsi="Arial" w:eastAsia="Arial" w:cs="Arial"/>
          <w:color w:val="auto"/>
          <w:sz w:val="22"/>
          <w:szCs w:val="22"/>
        </w:rPr>
        <w:t xml:space="preserve">cabo</w:t>
      </w:r>
      <w:r>
        <w:rPr>
          <w:rFonts w:ascii="Arial" w:hAnsi="Arial" w:eastAsia="Arial" w:cs="Arial"/>
          <w:color w:val="auto"/>
          <w:spacing w:val="16"/>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5"/>
          <w:sz w:val="22"/>
          <w:szCs w:val="22"/>
        </w:rPr>
        <w:t xml:space="preserve"> </w:t>
      </w:r>
      <w:r>
        <w:rPr>
          <w:rFonts w:ascii="Arial" w:hAnsi="Arial" w:eastAsia="Arial" w:cs="Arial"/>
          <w:color w:val="auto"/>
          <w:sz w:val="22"/>
          <w:szCs w:val="22"/>
        </w:rPr>
        <w:t xml:space="preserve">descida</w:t>
      </w:r>
      <w:r>
        <w:rPr>
          <w:rFonts w:ascii="Arial" w:hAnsi="Arial" w:eastAsia="Arial" w:cs="Arial"/>
          <w:color w:val="auto"/>
          <w:spacing w:val="16"/>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2"/>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13"/>
          <w:sz w:val="22"/>
          <w:szCs w:val="22"/>
        </w:rPr>
        <w:t xml:space="preserve"> </w:t>
      </w:r>
      <w:r>
        <w:rPr>
          <w:rFonts w:ascii="Arial" w:hAnsi="Arial" w:eastAsia="Arial" w:cs="Arial"/>
          <w:color w:val="auto"/>
          <w:sz w:val="22"/>
          <w:szCs w:val="22"/>
        </w:rPr>
        <w:t xml:space="preserve">ponta</w:t>
      </w:r>
      <w:r>
        <w:rPr>
          <w:rFonts w:ascii="Arial" w:hAnsi="Arial" w:eastAsia="Arial" w:cs="Arial"/>
          <w:color w:val="auto"/>
          <w:spacing w:val="1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2"/>
          <w:sz w:val="22"/>
          <w:szCs w:val="22"/>
        </w:rPr>
        <w:t xml:space="preserve"> </w:t>
      </w:r>
      <w:r>
        <w:rPr>
          <w:rFonts w:ascii="Arial" w:hAnsi="Arial" w:eastAsia="Arial" w:cs="Arial"/>
          <w:color w:val="auto"/>
          <w:sz w:val="22"/>
          <w:szCs w:val="22"/>
        </w:rPr>
        <w:t xml:space="preserve">entre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cabo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descida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os eletrodos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terra;</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estado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isoladores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que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fixam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cabo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descida;</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se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tubo de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proteção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na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descida</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cabo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encontra-se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perfeito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estado;</w:t>
      </w:r>
      <w:r>
        <w:rPr>
          <w:rFonts w:ascii="Arial" w:hAnsi="Arial" w:cs="Arial"/>
          <w:color w:val="auto"/>
          <w:sz w:val="22"/>
          <w:szCs w:val="22"/>
        </w:rPr>
      </w:r>
      <w:r>
        <w:rPr>
          <w:rFonts w:ascii="Arial" w:hAnsi="Arial" w:cs="Arial"/>
          <w:color w:val="auto"/>
          <w:sz w:val="22"/>
          <w:szCs w:val="22"/>
        </w:rPr>
      </w:r>
    </w:p>
    <w:p>
      <w:pPr>
        <w:pStyle w:val="987"/>
        <w:pBdr/>
        <w:tabs>
          <w:tab w:val="left" w:leader="none" w:pos="849"/>
          <w:tab w:val="left" w:leader="none" w:pos="850"/>
        </w:tabs>
        <w:spacing w:after="160" w:before="240" w:line="276" w:lineRule="auto"/>
        <w:ind w:right="14" w:firstLine="0" w:left="0"/>
        <w:jc w:val="both"/>
        <w:rPr>
          <w:rFonts w:ascii="Arial" w:hAnsi="Arial" w:eastAsia="Arial" w:cs="Arial"/>
          <w:b/>
          <w:bCs/>
          <w:color w:val="auto"/>
          <w:sz w:val="22"/>
          <w:szCs w:val="22"/>
          <w:highlight w:val="none"/>
          <w:u w:val="single"/>
        </w:rPr>
      </w:pPr>
      <w:r>
        <w:rPr>
          <w:rFonts w:ascii="Arial" w:hAnsi="Arial" w:eastAsia="Arial" w:cs="Arial"/>
          <w:b/>
          <w:bCs/>
          <w:color w:val="auto"/>
          <w:sz w:val="22"/>
          <w:szCs w:val="22"/>
          <w:u w:val="single"/>
        </w:rPr>
        <w:t xml:space="preserve">Aterramentos</w:t>
      </w:r>
      <w:r>
        <w:rPr>
          <w:rFonts w:ascii="Arial" w:hAnsi="Arial" w:eastAsia="Arial" w:cs="Arial"/>
          <w:b/>
          <w:bCs/>
          <w:color w:val="auto"/>
          <w:sz w:val="22"/>
          <w:szCs w:val="22"/>
          <w:highlight w:val="none"/>
          <w:u w:val="single"/>
        </w:rPr>
      </w:r>
      <w:r>
        <w:rPr>
          <w:rFonts w:ascii="Arial" w:hAnsi="Arial" w:eastAsia="Arial" w:cs="Arial"/>
          <w:b/>
          <w:bCs/>
          <w:color w:val="auto"/>
          <w:sz w:val="22"/>
          <w:szCs w:val="22"/>
          <w:highlight w:val="none"/>
          <w:u w:val="single"/>
        </w:rPr>
      </w:r>
    </w:p>
    <w:p>
      <w:pPr>
        <w:pStyle w:val="1059"/>
        <w:pBdr/>
        <w:tabs>
          <w:tab w:val="left" w:leader="none" w:pos="281"/>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11"/>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malha</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aterramento</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suas</w:t>
      </w:r>
      <w:r>
        <w:rPr>
          <w:rFonts w:ascii="Arial" w:hAnsi="Arial" w:eastAsia="Arial" w:cs="Arial"/>
          <w:color w:val="auto"/>
          <w:spacing w:val="11"/>
          <w:sz w:val="22"/>
          <w:szCs w:val="22"/>
        </w:rPr>
        <w:t xml:space="preserve"> </w:t>
      </w:r>
      <w:r>
        <w:rPr>
          <w:rFonts w:ascii="Arial" w:hAnsi="Arial" w:eastAsia="Arial" w:cs="Arial"/>
          <w:color w:val="auto"/>
          <w:sz w:val="22"/>
          <w:szCs w:val="22"/>
        </w:rPr>
        <w:t xml:space="preserve">condições</w:t>
      </w:r>
      <w:r>
        <w:rPr>
          <w:rFonts w:ascii="Arial" w:hAnsi="Arial" w:eastAsia="Arial" w:cs="Arial"/>
          <w:color w:val="auto"/>
          <w:spacing w:val="14"/>
          <w:sz w:val="22"/>
          <w:szCs w:val="22"/>
        </w:rPr>
        <w:t xml:space="preserve"> </w:t>
      </w:r>
      <w:r>
        <w:rPr>
          <w:rFonts w:ascii="Arial" w:hAnsi="Arial" w:eastAsia="Arial" w:cs="Arial"/>
          <w:color w:val="auto"/>
          <w:sz w:val="22"/>
          <w:szCs w:val="22"/>
        </w:rPr>
        <w:t xml:space="preserve">normais</w:t>
      </w:r>
      <w:r>
        <w:rPr>
          <w:rFonts w:ascii="Arial" w:hAnsi="Arial" w:eastAsia="Arial" w:cs="Arial"/>
          <w:color w:val="auto"/>
          <w:spacing w:val="1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uso,</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conexões,</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malha</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cobre</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nu,</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entre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outros;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condições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 uso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ligações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entre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aterramento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estabilizadores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Reapertar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bornes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ligam 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hastes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aos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cabos.</w:t>
      </w:r>
      <w:r>
        <w:rPr>
          <w:rFonts w:ascii="Arial" w:hAnsi="Arial" w:cs="Arial"/>
          <w:color w:val="auto"/>
          <w:sz w:val="22"/>
          <w:szCs w:val="22"/>
        </w:rPr>
      </w:r>
      <w:r>
        <w:rPr>
          <w:rFonts w:ascii="Arial" w:hAnsi="Arial" w:cs="Arial"/>
          <w:color w:val="auto"/>
          <w:sz w:val="22"/>
          <w:szCs w:val="22"/>
        </w:rPr>
      </w:r>
    </w:p>
    <w:p>
      <w:pPr>
        <w:pStyle w:val="987"/>
        <w:pBdr/>
        <w:tabs>
          <w:tab w:val="left" w:leader="none" w:pos="849"/>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Iluminação</w:t>
      </w:r>
      <w:r>
        <w:rPr>
          <w:rFonts w:ascii="Arial" w:hAnsi="Arial" w:eastAsia="Arial" w:cs="Arial"/>
          <w:b/>
          <w:bCs/>
          <w:color w:val="auto"/>
          <w:spacing w:val="-3"/>
          <w:sz w:val="22"/>
          <w:szCs w:val="22"/>
          <w:u w:val="single"/>
        </w:rPr>
        <w:t xml:space="preserve"> </w:t>
      </w:r>
      <w:r>
        <w:rPr>
          <w:rFonts w:ascii="Arial" w:hAnsi="Arial" w:eastAsia="Arial" w:cs="Arial"/>
          <w:b/>
          <w:bCs/>
          <w:color w:val="auto"/>
          <w:sz w:val="22"/>
          <w:szCs w:val="22"/>
          <w:u w:val="single"/>
        </w:rPr>
        <w:t xml:space="preserve">e</w:t>
      </w:r>
      <w:r>
        <w:rPr>
          <w:rFonts w:ascii="Arial" w:hAnsi="Arial" w:eastAsia="Arial" w:cs="Arial"/>
          <w:b/>
          <w:bCs/>
          <w:color w:val="auto"/>
          <w:spacing w:val="-5"/>
          <w:sz w:val="22"/>
          <w:szCs w:val="22"/>
          <w:u w:val="single"/>
        </w:rPr>
        <w:t xml:space="preserve"> </w:t>
      </w:r>
      <w:r>
        <w:rPr>
          <w:rFonts w:ascii="Arial" w:hAnsi="Arial" w:eastAsia="Arial" w:cs="Arial"/>
          <w:b/>
          <w:bCs/>
          <w:color w:val="auto"/>
          <w:sz w:val="22"/>
          <w:szCs w:val="22"/>
          <w:u w:val="single"/>
        </w:rPr>
        <w:t xml:space="preserve">tomadas</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fixação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tampas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caixas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passagem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tomadas;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rede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tomadas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piso;</w:t>
      </w:r>
      <w:r>
        <w:rPr>
          <w:rFonts w:ascii="Arial" w:hAnsi="Arial" w:cs="Arial"/>
          <w:color w:val="auto"/>
          <w:sz w:val="22"/>
          <w:szCs w:val="22"/>
        </w:rPr>
      </w:r>
      <w:r>
        <w:rPr>
          <w:rFonts w:ascii="Arial" w:hAnsi="Arial" w:cs="Arial"/>
          <w:color w:val="auto"/>
          <w:sz w:val="22"/>
          <w:szCs w:val="22"/>
        </w:rPr>
      </w:r>
    </w:p>
    <w:p>
      <w:pPr>
        <w:pStyle w:val="1059"/>
        <w:pBdr/>
        <w:tabs>
          <w:tab w:val="left" w:leader="none" w:pos="284"/>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12"/>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15"/>
          <w:sz w:val="22"/>
          <w:szCs w:val="22"/>
        </w:rPr>
        <w:t xml:space="preserve"> </w:t>
      </w:r>
      <w:r>
        <w:rPr>
          <w:rFonts w:ascii="Arial" w:hAnsi="Arial" w:eastAsia="Arial" w:cs="Arial"/>
          <w:color w:val="auto"/>
          <w:sz w:val="22"/>
          <w:szCs w:val="22"/>
        </w:rPr>
        <w:t xml:space="preserve">limpeza</w:t>
      </w:r>
      <w:r>
        <w:rPr>
          <w:rFonts w:ascii="Arial" w:hAnsi="Arial" w:eastAsia="Arial" w:cs="Arial"/>
          <w:color w:val="auto"/>
          <w:spacing w:val="12"/>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14"/>
          <w:sz w:val="22"/>
          <w:szCs w:val="22"/>
        </w:rPr>
        <w:t xml:space="preserve"> </w:t>
      </w:r>
      <w:r>
        <w:rPr>
          <w:rFonts w:ascii="Arial" w:hAnsi="Arial" w:eastAsia="Arial" w:cs="Arial"/>
          <w:color w:val="auto"/>
          <w:sz w:val="22"/>
          <w:szCs w:val="22"/>
        </w:rPr>
        <w:t xml:space="preserve">componentes</w:t>
      </w:r>
      <w:r>
        <w:rPr>
          <w:rFonts w:ascii="Arial" w:hAnsi="Arial" w:eastAsia="Arial" w:cs="Arial"/>
          <w:color w:val="auto"/>
          <w:spacing w:val="1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2"/>
          <w:sz w:val="22"/>
          <w:szCs w:val="22"/>
        </w:rPr>
        <w:t xml:space="preserve"> </w:t>
      </w:r>
      <w:r>
        <w:rPr>
          <w:rFonts w:ascii="Arial" w:hAnsi="Arial" w:eastAsia="Arial" w:cs="Arial"/>
          <w:color w:val="auto"/>
          <w:sz w:val="22"/>
          <w:szCs w:val="22"/>
        </w:rPr>
        <w:t xml:space="preserve">iluminação</w:t>
      </w:r>
      <w:r>
        <w:rPr>
          <w:rFonts w:ascii="Arial" w:hAnsi="Arial" w:eastAsia="Arial" w:cs="Arial"/>
          <w:color w:val="auto"/>
          <w:spacing w:val="12"/>
          <w:sz w:val="22"/>
          <w:szCs w:val="22"/>
        </w:rPr>
        <w:t xml:space="preserve"> </w:t>
      </w:r>
      <w:r>
        <w:rPr>
          <w:rFonts w:ascii="Arial" w:hAnsi="Arial" w:eastAsia="Arial" w:cs="Arial"/>
          <w:color w:val="auto"/>
          <w:sz w:val="22"/>
          <w:szCs w:val="22"/>
        </w:rPr>
        <w:t xml:space="preserve">interna</w:t>
      </w:r>
      <w:r>
        <w:rPr>
          <w:rFonts w:ascii="Arial" w:hAnsi="Arial" w:eastAsia="Arial" w:cs="Arial"/>
          <w:color w:val="auto"/>
          <w:spacing w:val="15"/>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2"/>
          <w:sz w:val="22"/>
          <w:szCs w:val="22"/>
        </w:rPr>
        <w:t xml:space="preserve"> </w:t>
      </w:r>
      <w:r>
        <w:rPr>
          <w:rFonts w:ascii="Arial" w:hAnsi="Arial" w:eastAsia="Arial" w:cs="Arial"/>
          <w:color w:val="auto"/>
          <w:sz w:val="22"/>
          <w:szCs w:val="22"/>
        </w:rPr>
        <w:t xml:space="preserve">externa</w:t>
      </w:r>
      <w:r>
        <w:rPr>
          <w:rFonts w:ascii="Arial" w:hAnsi="Arial" w:eastAsia="Arial" w:cs="Arial"/>
          <w:color w:val="auto"/>
          <w:spacing w:val="12"/>
          <w:sz w:val="22"/>
          <w:szCs w:val="22"/>
        </w:rPr>
        <w:t xml:space="preserve"> </w:t>
      </w:r>
      <w:r>
        <w:rPr>
          <w:rFonts w:ascii="Arial" w:hAnsi="Arial" w:eastAsia="Arial" w:cs="Arial"/>
          <w:color w:val="auto"/>
          <w:sz w:val="22"/>
          <w:szCs w:val="22"/>
        </w:rPr>
        <w:t xml:space="preserve">(exceto</w:t>
      </w:r>
      <w:r>
        <w:rPr>
          <w:rFonts w:ascii="Arial" w:hAnsi="Arial" w:eastAsia="Arial" w:cs="Arial"/>
          <w:color w:val="auto"/>
          <w:spacing w:val="11"/>
          <w:sz w:val="22"/>
          <w:szCs w:val="22"/>
        </w:rPr>
        <w:t xml:space="preserve"> </w:t>
      </w:r>
      <w:r>
        <w:rPr>
          <w:rFonts w:ascii="Arial" w:hAnsi="Arial" w:eastAsia="Arial" w:cs="Arial"/>
          <w:color w:val="auto"/>
          <w:sz w:val="22"/>
          <w:szCs w:val="22"/>
        </w:rPr>
        <w:t xml:space="preserve">publica)</w:t>
      </w:r>
      <w:r>
        <w:rPr>
          <w:rFonts w:ascii="Arial" w:hAnsi="Arial" w:eastAsia="Arial" w:cs="Arial"/>
          <w:color w:val="auto"/>
          <w:spacing w:val="1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5"/>
          <w:sz w:val="22"/>
          <w:szCs w:val="22"/>
        </w:rPr>
        <w:t xml:space="preserve"> </w:t>
      </w:r>
      <w:r>
        <w:rPr>
          <w:rFonts w:ascii="Arial" w:hAnsi="Arial" w:eastAsia="Arial" w:cs="Arial"/>
          <w:color w:val="auto"/>
          <w:sz w:val="22"/>
          <w:szCs w:val="22"/>
        </w:rPr>
        <w:t xml:space="preserve">limpar,</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quando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for 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caso;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funcionamento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luminárias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iluminação</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emergência;</w:t>
      </w:r>
      <w:r>
        <w:rPr>
          <w:rFonts w:ascii="Arial" w:hAnsi="Arial" w:cs="Arial"/>
          <w:color w:val="auto"/>
          <w:sz w:val="22"/>
          <w:szCs w:val="22"/>
        </w:rPr>
      </w:r>
      <w:r>
        <w:rPr>
          <w:rFonts w:ascii="Arial" w:hAnsi="Arial" w:cs="Arial"/>
          <w:color w:val="auto"/>
          <w:sz w:val="22"/>
          <w:szCs w:val="22"/>
        </w:rPr>
      </w:r>
    </w:p>
    <w:p>
      <w:pPr>
        <w:pStyle w:val="987"/>
        <w:pBdr/>
        <w:tabs>
          <w:tab w:val="left" w:leader="none" w:pos="849"/>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Fios</w:t>
      </w:r>
      <w:r>
        <w:rPr>
          <w:rFonts w:ascii="Arial" w:hAnsi="Arial" w:eastAsia="Arial" w:cs="Arial"/>
          <w:b/>
          <w:bCs/>
          <w:color w:val="auto"/>
          <w:spacing w:val="-4"/>
          <w:sz w:val="22"/>
          <w:szCs w:val="22"/>
          <w:u w:val="single"/>
        </w:rPr>
        <w:t xml:space="preserve"> </w:t>
      </w:r>
      <w:r>
        <w:rPr>
          <w:rFonts w:ascii="Arial" w:hAnsi="Arial" w:eastAsia="Arial" w:cs="Arial"/>
          <w:b/>
          <w:bCs/>
          <w:color w:val="auto"/>
          <w:sz w:val="22"/>
          <w:szCs w:val="22"/>
          <w:u w:val="single"/>
        </w:rPr>
        <w:t xml:space="preserve">e</w:t>
      </w:r>
      <w:r>
        <w:rPr>
          <w:rFonts w:ascii="Arial" w:hAnsi="Arial" w:eastAsia="Arial" w:cs="Arial"/>
          <w:b/>
          <w:bCs/>
          <w:color w:val="auto"/>
          <w:spacing w:val="-3"/>
          <w:sz w:val="22"/>
          <w:szCs w:val="22"/>
          <w:u w:val="single"/>
        </w:rPr>
        <w:t xml:space="preserve"> </w:t>
      </w:r>
      <w:r>
        <w:rPr>
          <w:rFonts w:ascii="Arial" w:hAnsi="Arial" w:eastAsia="Arial" w:cs="Arial"/>
          <w:b/>
          <w:bCs/>
          <w:color w:val="auto"/>
          <w:sz w:val="22"/>
          <w:szCs w:val="22"/>
          <w:u w:val="single"/>
        </w:rPr>
        <w:t xml:space="preserve">Cabos</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capa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isolante;</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temperatura</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sobrecargas;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Reapertar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terminais;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corrigir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elementos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danificados.</w:t>
      </w:r>
      <w:r>
        <w:rPr>
          <w:rFonts w:ascii="Arial" w:hAnsi="Arial" w:cs="Arial"/>
          <w:color w:val="auto"/>
          <w:sz w:val="22"/>
          <w:szCs w:val="22"/>
        </w:rPr>
      </w:r>
      <w:r>
        <w:rPr>
          <w:rFonts w:ascii="Arial" w:hAnsi="Arial" w:cs="Arial"/>
          <w:color w:val="auto"/>
          <w:sz w:val="22"/>
          <w:szCs w:val="22"/>
        </w:rPr>
      </w:r>
    </w:p>
    <w:p>
      <w:pPr>
        <w:pStyle w:val="987"/>
        <w:pBdr/>
        <w:tabs>
          <w:tab w:val="left" w:leader="none" w:pos="849"/>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Iluminação</w:t>
      </w:r>
      <w:r>
        <w:rPr>
          <w:rFonts w:ascii="Arial" w:hAnsi="Arial" w:eastAsia="Arial" w:cs="Arial"/>
          <w:b/>
          <w:bCs/>
          <w:color w:val="auto"/>
          <w:spacing w:val="-5"/>
          <w:sz w:val="22"/>
          <w:szCs w:val="22"/>
          <w:u w:val="single"/>
        </w:rPr>
        <w:t xml:space="preserve"> </w:t>
      </w:r>
      <w:r>
        <w:rPr>
          <w:rFonts w:ascii="Arial" w:hAnsi="Arial" w:eastAsia="Arial" w:cs="Arial"/>
          <w:b/>
          <w:bCs/>
          <w:color w:val="auto"/>
          <w:sz w:val="22"/>
          <w:szCs w:val="22"/>
          <w:u w:val="single"/>
        </w:rPr>
        <w:t xml:space="preserve">Geral</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84"/>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11"/>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13"/>
          <w:sz w:val="22"/>
          <w:szCs w:val="22"/>
        </w:rPr>
        <w:t xml:space="preserve"> </w:t>
      </w:r>
      <w:r>
        <w:rPr>
          <w:rFonts w:ascii="Arial" w:hAnsi="Arial" w:eastAsia="Arial" w:cs="Arial"/>
          <w:color w:val="auto"/>
          <w:sz w:val="22"/>
          <w:szCs w:val="22"/>
        </w:rPr>
        <w:t xml:space="preserve">luminárias</w:t>
      </w:r>
      <w:r>
        <w:rPr>
          <w:rFonts w:ascii="Arial" w:hAnsi="Arial" w:eastAsia="Arial" w:cs="Arial"/>
          <w:color w:val="auto"/>
          <w:spacing w:val="13"/>
          <w:sz w:val="22"/>
          <w:szCs w:val="22"/>
        </w:rPr>
        <w:t xml:space="preserve"> </w:t>
      </w:r>
      <w:r>
        <w:rPr>
          <w:rFonts w:ascii="Arial" w:hAnsi="Arial" w:eastAsia="Arial" w:cs="Arial"/>
          <w:color w:val="auto"/>
          <w:sz w:val="22"/>
          <w:szCs w:val="22"/>
        </w:rPr>
        <w:t xml:space="preserve">quanto</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11"/>
          <w:sz w:val="22"/>
          <w:szCs w:val="22"/>
        </w:rPr>
        <w:t xml:space="preserve"> </w:t>
      </w:r>
      <w:r>
        <w:rPr>
          <w:rFonts w:ascii="Arial" w:hAnsi="Arial" w:eastAsia="Arial" w:cs="Arial"/>
          <w:color w:val="auto"/>
          <w:sz w:val="22"/>
          <w:szCs w:val="22"/>
        </w:rPr>
        <w:t xml:space="preserve">ocorrência</w:t>
      </w:r>
      <w:r>
        <w:rPr>
          <w:rFonts w:ascii="Arial" w:hAnsi="Arial" w:eastAsia="Arial" w:cs="Arial"/>
          <w:color w:val="auto"/>
          <w:spacing w:val="1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1"/>
          <w:sz w:val="22"/>
          <w:szCs w:val="22"/>
        </w:rPr>
        <w:t xml:space="preserve"> </w:t>
      </w:r>
      <w:r>
        <w:rPr>
          <w:rFonts w:ascii="Arial" w:hAnsi="Arial" w:eastAsia="Arial" w:cs="Arial"/>
          <w:color w:val="auto"/>
          <w:sz w:val="22"/>
          <w:szCs w:val="22"/>
        </w:rPr>
        <w:t xml:space="preserve">lâmpadas</w:t>
      </w:r>
      <w:r>
        <w:rPr>
          <w:rFonts w:ascii="Arial" w:hAnsi="Arial" w:eastAsia="Arial" w:cs="Arial"/>
          <w:color w:val="auto"/>
          <w:spacing w:val="12"/>
          <w:sz w:val="22"/>
          <w:szCs w:val="22"/>
        </w:rPr>
        <w:t xml:space="preserve"> </w:t>
      </w:r>
      <w:r>
        <w:rPr>
          <w:rFonts w:ascii="Arial" w:hAnsi="Arial" w:eastAsia="Arial" w:cs="Arial"/>
          <w:color w:val="auto"/>
          <w:sz w:val="22"/>
          <w:szCs w:val="22"/>
        </w:rPr>
        <w:t xml:space="preserve">queimadas</w:t>
      </w:r>
      <w:r>
        <w:rPr>
          <w:rFonts w:ascii="Arial" w:hAnsi="Arial" w:eastAsia="Arial" w:cs="Arial"/>
          <w:color w:val="auto"/>
          <w:spacing w:val="13"/>
          <w:sz w:val="22"/>
          <w:szCs w:val="22"/>
        </w:rPr>
        <w:t xml:space="preserve"> </w:t>
      </w:r>
      <w:r>
        <w:rPr>
          <w:rFonts w:ascii="Arial" w:hAnsi="Arial" w:eastAsia="Arial" w:cs="Arial"/>
          <w:color w:val="auto"/>
          <w:sz w:val="22"/>
          <w:szCs w:val="22"/>
        </w:rPr>
        <w:t xml:space="preserve">ou</w:t>
      </w:r>
      <w:r>
        <w:rPr>
          <w:rFonts w:ascii="Arial" w:hAnsi="Arial" w:eastAsia="Arial" w:cs="Arial"/>
          <w:color w:val="auto"/>
          <w:spacing w:val="11"/>
          <w:sz w:val="22"/>
          <w:szCs w:val="22"/>
        </w:rPr>
        <w:t xml:space="preserve"> </w:t>
      </w:r>
      <w:r>
        <w:rPr>
          <w:rFonts w:ascii="Arial" w:hAnsi="Arial" w:eastAsia="Arial" w:cs="Arial"/>
          <w:color w:val="auto"/>
          <w:sz w:val="22"/>
          <w:szCs w:val="22"/>
        </w:rPr>
        <w:t xml:space="preserve">com</w:t>
      </w:r>
      <w:r>
        <w:rPr>
          <w:rFonts w:ascii="Arial" w:hAnsi="Arial" w:eastAsia="Arial" w:cs="Arial"/>
          <w:color w:val="auto"/>
          <w:spacing w:val="15"/>
          <w:sz w:val="22"/>
          <w:szCs w:val="22"/>
        </w:rPr>
        <w:t xml:space="preserve"> </w:t>
      </w:r>
      <w:r>
        <w:rPr>
          <w:rFonts w:ascii="Arial" w:hAnsi="Arial" w:eastAsia="Arial" w:cs="Arial"/>
          <w:color w:val="auto"/>
          <w:sz w:val="22"/>
          <w:szCs w:val="22"/>
        </w:rPr>
        <w:t xml:space="preserve">operação</w:t>
      </w:r>
      <w:r>
        <w:rPr>
          <w:rFonts w:ascii="Arial" w:hAnsi="Arial" w:eastAsia="Arial" w:cs="Arial"/>
          <w:color w:val="auto"/>
          <w:spacing w:val="11"/>
          <w:sz w:val="22"/>
          <w:szCs w:val="22"/>
        </w:rPr>
        <w:t xml:space="preserve"> </w:t>
      </w:r>
      <w:r>
        <w:rPr>
          <w:rFonts w:ascii="Arial" w:hAnsi="Arial" w:eastAsia="Arial" w:cs="Arial"/>
          <w:color w:val="auto"/>
          <w:sz w:val="22"/>
          <w:szCs w:val="22"/>
        </w:rPr>
        <w:t xml:space="preserve">insuficiente,</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substituindo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as que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se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fizerem</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necessárias;</w:t>
      </w:r>
      <w:r>
        <w:rPr>
          <w:rFonts w:ascii="Arial" w:hAnsi="Arial" w:cs="Arial"/>
          <w:color w:val="auto"/>
          <w:sz w:val="22"/>
          <w:szCs w:val="22"/>
        </w:rPr>
      </w:r>
      <w:r>
        <w:rPr>
          <w:rFonts w:ascii="Arial" w:hAnsi="Arial" w:cs="Arial"/>
          <w:color w:val="auto"/>
          <w:sz w:val="22"/>
          <w:szCs w:val="22"/>
        </w:rPr>
      </w:r>
    </w:p>
    <w:p>
      <w:pPr>
        <w:pStyle w:val="1059"/>
        <w:pBdr/>
        <w:tabs>
          <w:tab w:val="left" w:leader="none" w:pos="300"/>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29"/>
          <w:sz w:val="22"/>
          <w:szCs w:val="22"/>
        </w:rPr>
        <w:t xml:space="preserve"> </w:t>
      </w:r>
      <w:r>
        <w:rPr>
          <w:rFonts w:ascii="Arial" w:hAnsi="Arial" w:eastAsia="Arial" w:cs="Arial"/>
          <w:color w:val="auto"/>
          <w:sz w:val="22"/>
          <w:szCs w:val="22"/>
        </w:rPr>
        <w:t xml:space="preserve">contatos</w:t>
      </w:r>
      <w:r>
        <w:rPr>
          <w:rFonts w:ascii="Arial" w:hAnsi="Arial" w:eastAsia="Arial" w:cs="Arial"/>
          <w:color w:val="auto"/>
          <w:spacing w:val="31"/>
          <w:sz w:val="22"/>
          <w:szCs w:val="22"/>
        </w:rPr>
        <w:t xml:space="preserve"> </w:t>
      </w:r>
      <w:r>
        <w:rPr>
          <w:rFonts w:ascii="Arial" w:hAnsi="Arial" w:eastAsia="Arial" w:cs="Arial"/>
          <w:color w:val="auto"/>
          <w:sz w:val="22"/>
          <w:szCs w:val="22"/>
        </w:rPr>
        <w:t xml:space="preserve">internos,</w:t>
      </w:r>
      <w:r>
        <w:rPr>
          <w:rFonts w:ascii="Arial" w:hAnsi="Arial" w:eastAsia="Arial" w:cs="Arial"/>
          <w:color w:val="auto"/>
          <w:spacing w:val="29"/>
          <w:sz w:val="22"/>
          <w:szCs w:val="22"/>
        </w:rPr>
        <w:t xml:space="preserve"> </w:t>
      </w:r>
      <w:r>
        <w:rPr>
          <w:rFonts w:ascii="Arial" w:hAnsi="Arial" w:eastAsia="Arial" w:cs="Arial"/>
          <w:color w:val="auto"/>
          <w:sz w:val="22"/>
          <w:szCs w:val="22"/>
        </w:rPr>
        <w:t xml:space="preserve">reapertar</w:t>
      </w:r>
      <w:r>
        <w:rPr>
          <w:rFonts w:ascii="Arial" w:hAnsi="Arial" w:eastAsia="Arial" w:cs="Arial"/>
          <w:color w:val="auto"/>
          <w:spacing w:val="30"/>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30"/>
          <w:sz w:val="22"/>
          <w:szCs w:val="22"/>
        </w:rPr>
        <w:t xml:space="preserve"> </w:t>
      </w:r>
      <w:r>
        <w:rPr>
          <w:rFonts w:ascii="Arial" w:hAnsi="Arial" w:eastAsia="Arial" w:cs="Arial"/>
          <w:color w:val="auto"/>
          <w:sz w:val="22"/>
          <w:szCs w:val="22"/>
        </w:rPr>
        <w:t xml:space="preserve">parafusos</w:t>
      </w:r>
      <w:r>
        <w:rPr>
          <w:rFonts w:ascii="Arial" w:hAnsi="Arial" w:eastAsia="Arial" w:cs="Arial"/>
          <w:color w:val="auto"/>
          <w:spacing w:val="3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9"/>
          <w:sz w:val="22"/>
          <w:szCs w:val="22"/>
        </w:rPr>
        <w:t xml:space="preserve"> </w:t>
      </w:r>
      <w:r>
        <w:rPr>
          <w:rFonts w:ascii="Arial" w:hAnsi="Arial" w:eastAsia="Arial" w:cs="Arial"/>
          <w:color w:val="auto"/>
          <w:sz w:val="22"/>
          <w:szCs w:val="22"/>
        </w:rPr>
        <w:t xml:space="preserve">fixação</w:t>
      </w:r>
      <w:r>
        <w:rPr>
          <w:rFonts w:ascii="Arial" w:hAnsi="Arial" w:eastAsia="Arial" w:cs="Arial"/>
          <w:color w:val="auto"/>
          <w:spacing w:val="3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28"/>
          <w:sz w:val="22"/>
          <w:szCs w:val="22"/>
        </w:rPr>
        <w:t xml:space="preserve"> </w:t>
      </w:r>
      <w:r>
        <w:rPr>
          <w:rFonts w:ascii="Arial" w:hAnsi="Arial" w:eastAsia="Arial" w:cs="Arial"/>
          <w:color w:val="auto"/>
          <w:sz w:val="22"/>
          <w:szCs w:val="22"/>
        </w:rPr>
        <w:t xml:space="preserve">contatos</w:t>
      </w:r>
      <w:r>
        <w:rPr>
          <w:rFonts w:ascii="Arial" w:hAnsi="Arial" w:eastAsia="Arial" w:cs="Arial"/>
          <w:color w:val="auto"/>
          <w:spacing w:val="33"/>
          <w:sz w:val="22"/>
          <w:szCs w:val="22"/>
        </w:rPr>
        <w:t xml:space="preserve"> </w:t>
      </w:r>
      <w:r>
        <w:rPr>
          <w:rFonts w:ascii="Arial" w:hAnsi="Arial" w:eastAsia="Arial" w:cs="Arial"/>
          <w:color w:val="auto"/>
          <w:sz w:val="22"/>
          <w:szCs w:val="22"/>
        </w:rPr>
        <w:t xml:space="preserve">externos</w:t>
      </w:r>
      <w:r>
        <w:rPr>
          <w:rFonts w:ascii="Arial" w:hAnsi="Arial" w:eastAsia="Arial" w:cs="Arial"/>
          <w:color w:val="auto"/>
          <w:spacing w:val="31"/>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31"/>
          <w:sz w:val="22"/>
          <w:szCs w:val="22"/>
        </w:rPr>
        <w:t xml:space="preserve"> </w:t>
      </w:r>
      <w:r>
        <w:rPr>
          <w:rFonts w:ascii="Arial" w:hAnsi="Arial" w:eastAsia="Arial" w:cs="Arial"/>
          <w:color w:val="auto"/>
          <w:sz w:val="22"/>
          <w:szCs w:val="22"/>
        </w:rPr>
        <w:t xml:space="preserve">soquetes,</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caso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as lâmpadas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não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acendam;</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condições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gerais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segurança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no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funcionamento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sistema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geral</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iluminação;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baterias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luz</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emergência;</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Trocar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reatores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quando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termino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vida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útil;</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Testar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funcionamento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lâmpadas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emergência;</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Efetuar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limpeza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luminárias;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Efetuar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limpeza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lâmpadas;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Reapertar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parafusos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sustentação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luminárias;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Reapertar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contatos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reatores;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Reapertar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parafusos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bases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soquetes;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parafusos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contato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tomadas;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Testar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reatores;</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b/>
          <w:bCs/>
          <w:color w:val="auto"/>
          <w:sz w:val="22"/>
          <w:szCs w:val="22"/>
        </w:rPr>
      </w:pPr>
      <w:r>
        <w:rPr>
          <w:rFonts w:ascii="Arial" w:hAnsi="Arial" w:eastAsia="Arial" w:cs="Arial"/>
          <w:b/>
          <w:bCs/>
          <w:color w:val="auto"/>
          <w:sz w:val="22"/>
          <w:szCs w:val="22"/>
        </w:rPr>
        <w:t xml:space="preserve">Proceder, sempre que se fizerem necessários ou quando recomendado pela Contratante, a reparos e</w:t>
      </w:r>
      <w:r>
        <w:rPr>
          <w:rFonts w:ascii="Arial" w:hAnsi="Arial" w:eastAsia="Arial" w:cs="Arial"/>
          <w:b/>
          <w:bCs/>
          <w:color w:val="auto"/>
          <w:spacing w:val="1"/>
          <w:sz w:val="22"/>
          <w:szCs w:val="22"/>
        </w:rPr>
        <w:t xml:space="preserve"> </w:t>
      </w:r>
      <w:r>
        <w:rPr>
          <w:rFonts w:ascii="Arial" w:hAnsi="Arial" w:eastAsia="Arial" w:cs="Arial"/>
          <w:b/>
          <w:bCs/>
          <w:color w:val="auto"/>
          <w:sz w:val="22"/>
          <w:szCs w:val="22"/>
        </w:rPr>
        <w:t xml:space="preserve">consertos, inclusive a substituição de </w:t>
      </w:r>
      <w:r>
        <w:rPr>
          <w:rFonts w:ascii="Arial" w:hAnsi="Arial" w:eastAsia="Arial" w:cs="Arial"/>
          <w:b/>
          <w:bCs/>
          <w:color w:val="auto"/>
          <w:sz w:val="22"/>
          <w:szCs w:val="22"/>
        </w:rPr>
        <w:t xml:space="preserve">lâmpadas e reatores queimados ou avariados; modificações e</w:t>
      </w:r>
      <w:r>
        <w:rPr>
          <w:rFonts w:ascii="Arial" w:hAnsi="Arial" w:eastAsia="Arial" w:cs="Arial"/>
          <w:b/>
          <w:bCs/>
          <w:color w:val="auto"/>
          <w:spacing w:val="1"/>
          <w:sz w:val="22"/>
          <w:szCs w:val="22"/>
        </w:rPr>
        <w:t xml:space="preserve"> </w:t>
      </w:r>
      <w:r>
        <w:rPr>
          <w:rFonts w:ascii="Arial" w:hAnsi="Arial" w:eastAsia="Arial" w:cs="Arial"/>
          <w:b/>
          <w:bCs/>
          <w:color w:val="auto"/>
          <w:sz w:val="22"/>
          <w:szCs w:val="22"/>
        </w:rPr>
        <w:t xml:space="preserve">ampliações de pequeno porte nas instala</w:t>
      </w:r>
      <w:r>
        <w:rPr>
          <w:rFonts w:ascii="Arial" w:hAnsi="Arial" w:eastAsia="Arial" w:cs="Arial"/>
          <w:b/>
          <w:bCs/>
          <w:color w:val="auto"/>
          <w:sz w:val="22"/>
          <w:szCs w:val="22"/>
        </w:rPr>
        <w:t xml:space="preserve">ções elétricas; aumento de circuitos desde que a carga não</w:t>
      </w:r>
      <w:r>
        <w:rPr>
          <w:rFonts w:ascii="Arial" w:hAnsi="Arial" w:eastAsia="Arial" w:cs="Arial"/>
          <w:b/>
          <w:bCs/>
          <w:color w:val="auto"/>
          <w:spacing w:val="1"/>
          <w:sz w:val="22"/>
          <w:szCs w:val="22"/>
        </w:rPr>
        <w:t xml:space="preserve"> </w:t>
      </w:r>
      <w:r>
        <w:rPr>
          <w:rFonts w:ascii="Arial" w:hAnsi="Arial" w:eastAsia="Arial" w:cs="Arial"/>
          <w:b/>
          <w:bCs/>
          <w:color w:val="auto"/>
          <w:sz w:val="22"/>
          <w:szCs w:val="22"/>
        </w:rPr>
        <w:t xml:space="preserve">ultrapasse os limites estabelecidos pelas características das instalações e normal técnicas brasileiras</w:t>
      </w:r>
      <w:r>
        <w:rPr>
          <w:rFonts w:ascii="Arial" w:hAnsi="Arial" w:eastAsia="Arial" w:cs="Arial"/>
          <w:b/>
          <w:bCs/>
          <w:color w:val="auto"/>
          <w:spacing w:val="1"/>
          <w:sz w:val="22"/>
          <w:szCs w:val="22"/>
        </w:rPr>
        <w:t xml:space="preserve"> </w:t>
      </w:r>
      <w:r>
        <w:rPr>
          <w:rFonts w:ascii="Arial" w:hAnsi="Arial" w:eastAsia="Arial" w:cs="Arial"/>
          <w:b/>
          <w:bCs/>
          <w:color w:val="auto"/>
          <w:sz w:val="22"/>
          <w:szCs w:val="22"/>
        </w:rPr>
        <w:t xml:space="preserve">e,</w:t>
      </w:r>
      <w:r>
        <w:rPr>
          <w:rFonts w:ascii="Arial" w:hAnsi="Arial" w:eastAsia="Arial" w:cs="Arial"/>
          <w:b/>
          <w:bCs/>
          <w:color w:val="auto"/>
          <w:spacing w:val="1"/>
          <w:sz w:val="22"/>
          <w:szCs w:val="22"/>
        </w:rPr>
        <w:t xml:space="preserve"> </w:t>
      </w:r>
      <w:r>
        <w:rPr>
          <w:rFonts w:ascii="Arial" w:hAnsi="Arial" w:eastAsia="Arial" w:cs="Arial"/>
          <w:b/>
          <w:bCs/>
          <w:color w:val="auto"/>
          <w:sz w:val="22"/>
          <w:szCs w:val="22"/>
        </w:rPr>
        <w:t xml:space="preserve">na</w:t>
      </w:r>
      <w:r>
        <w:rPr>
          <w:rFonts w:ascii="Arial" w:hAnsi="Arial" w:eastAsia="Arial" w:cs="Arial"/>
          <w:b/>
          <w:bCs/>
          <w:color w:val="auto"/>
          <w:spacing w:val="1"/>
          <w:sz w:val="22"/>
          <w:szCs w:val="22"/>
        </w:rPr>
        <w:t xml:space="preserve"> </w:t>
      </w:r>
      <w:r>
        <w:rPr>
          <w:rFonts w:ascii="Arial" w:hAnsi="Arial" w:eastAsia="Arial" w:cs="Arial"/>
          <w:b/>
          <w:bCs/>
          <w:color w:val="auto"/>
          <w:sz w:val="22"/>
          <w:szCs w:val="22"/>
        </w:rPr>
        <w:t xml:space="preserve">ausência</w:t>
      </w:r>
      <w:r>
        <w:rPr>
          <w:rFonts w:ascii="Arial" w:hAnsi="Arial" w:eastAsia="Arial" w:cs="Arial"/>
          <w:b/>
          <w:bCs/>
          <w:color w:val="auto"/>
          <w:spacing w:val="1"/>
          <w:sz w:val="22"/>
          <w:szCs w:val="22"/>
        </w:rPr>
        <w:t xml:space="preserve"> </w:t>
      </w:r>
      <w:r>
        <w:rPr>
          <w:rFonts w:ascii="Arial" w:hAnsi="Arial" w:eastAsia="Arial" w:cs="Arial"/>
          <w:b/>
          <w:bCs/>
          <w:color w:val="auto"/>
          <w:sz w:val="22"/>
          <w:szCs w:val="22"/>
        </w:rPr>
        <w:t xml:space="preserve">destas,</w:t>
      </w:r>
      <w:r>
        <w:rPr>
          <w:rFonts w:ascii="Arial" w:hAnsi="Arial" w:eastAsia="Arial" w:cs="Arial"/>
          <w:b/>
          <w:bCs/>
          <w:color w:val="auto"/>
          <w:spacing w:val="1"/>
          <w:sz w:val="22"/>
          <w:szCs w:val="22"/>
        </w:rPr>
        <w:t xml:space="preserve"> </w:t>
      </w:r>
      <w:r>
        <w:rPr>
          <w:rFonts w:ascii="Arial" w:hAnsi="Arial" w:eastAsia="Arial" w:cs="Arial"/>
          <w:b/>
          <w:bCs/>
          <w:color w:val="auto"/>
          <w:sz w:val="22"/>
          <w:szCs w:val="22"/>
        </w:rPr>
        <w:t xml:space="preserve">de</w:t>
      </w:r>
      <w:r>
        <w:rPr>
          <w:rFonts w:ascii="Arial" w:hAnsi="Arial" w:eastAsia="Arial" w:cs="Arial"/>
          <w:b/>
          <w:bCs/>
          <w:color w:val="auto"/>
          <w:spacing w:val="1"/>
          <w:sz w:val="22"/>
          <w:szCs w:val="22"/>
        </w:rPr>
        <w:t xml:space="preserve"> </w:t>
      </w:r>
      <w:r>
        <w:rPr>
          <w:rFonts w:ascii="Arial" w:hAnsi="Arial" w:eastAsia="Arial" w:cs="Arial"/>
          <w:b/>
          <w:bCs/>
          <w:color w:val="auto"/>
          <w:sz w:val="22"/>
          <w:szCs w:val="22"/>
        </w:rPr>
        <w:t xml:space="preserve">norma</w:t>
      </w:r>
      <w:r>
        <w:rPr>
          <w:rFonts w:ascii="Arial" w:hAnsi="Arial" w:eastAsia="Arial" w:cs="Arial"/>
          <w:b/>
          <w:bCs/>
          <w:color w:val="auto"/>
          <w:spacing w:val="1"/>
          <w:sz w:val="22"/>
          <w:szCs w:val="22"/>
        </w:rPr>
        <w:t xml:space="preserve"> </w:t>
      </w:r>
      <w:r>
        <w:rPr>
          <w:rFonts w:ascii="Arial" w:hAnsi="Arial" w:eastAsia="Arial" w:cs="Arial"/>
          <w:b/>
          <w:bCs/>
          <w:color w:val="auto"/>
          <w:sz w:val="22"/>
          <w:szCs w:val="22"/>
        </w:rPr>
        <w:t xml:space="preserve">internacionais</w:t>
      </w:r>
      <w:r>
        <w:rPr>
          <w:rFonts w:ascii="Arial" w:hAnsi="Arial" w:eastAsia="Arial" w:cs="Arial"/>
          <w:b/>
          <w:bCs/>
          <w:color w:val="auto"/>
          <w:spacing w:val="1"/>
          <w:sz w:val="22"/>
          <w:szCs w:val="22"/>
        </w:rPr>
        <w:t xml:space="preserve"> </w:t>
      </w:r>
      <w:r>
        <w:rPr>
          <w:rFonts w:ascii="Arial" w:hAnsi="Arial" w:eastAsia="Arial" w:cs="Arial"/>
          <w:b/>
          <w:bCs/>
          <w:color w:val="auto"/>
          <w:sz w:val="22"/>
          <w:szCs w:val="22"/>
        </w:rPr>
        <w:t xml:space="preserve">consagradas;</w:t>
      </w:r>
      <w:r>
        <w:rPr>
          <w:rFonts w:ascii="Arial" w:hAnsi="Arial" w:eastAsia="Arial" w:cs="Arial"/>
          <w:b/>
          <w:bCs/>
          <w:color w:val="auto"/>
          <w:spacing w:val="1"/>
          <w:sz w:val="22"/>
          <w:szCs w:val="22"/>
        </w:rPr>
        <w:t xml:space="preserve"> </w:t>
      </w:r>
      <w:r>
        <w:rPr>
          <w:rFonts w:ascii="Arial" w:hAnsi="Arial" w:eastAsia="Arial" w:cs="Arial"/>
          <w:b/>
          <w:bCs/>
          <w:color w:val="auto"/>
          <w:sz w:val="22"/>
          <w:szCs w:val="22"/>
        </w:rPr>
        <w:t xml:space="preserve">substituição</w:t>
      </w:r>
      <w:r>
        <w:rPr>
          <w:rFonts w:ascii="Arial" w:hAnsi="Arial" w:eastAsia="Arial" w:cs="Arial"/>
          <w:b/>
          <w:bCs/>
          <w:color w:val="auto"/>
          <w:spacing w:val="1"/>
          <w:sz w:val="22"/>
          <w:szCs w:val="22"/>
        </w:rPr>
        <w:t xml:space="preserve"> </w:t>
      </w:r>
      <w:r>
        <w:rPr>
          <w:rFonts w:ascii="Arial" w:hAnsi="Arial" w:eastAsia="Arial" w:cs="Arial"/>
          <w:b/>
          <w:bCs/>
          <w:color w:val="auto"/>
          <w:sz w:val="22"/>
          <w:szCs w:val="22"/>
        </w:rPr>
        <w:t xml:space="preserve">de</w:t>
      </w:r>
      <w:r>
        <w:rPr>
          <w:rFonts w:ascii="Arial" w:hAnsi="Arial" w:eastAsia="Arial" w:cs="Arial"/>
          <w:b/>
          <w:bCs/>
          <w:color w:val="auto"/>
          <w:spacing w:val="1"/>
          <w:sz w:val="22"/>
          <w:szCs w:val="22"/>
        </w:rPr>
        <w:t xml:space="preserve"> </w:t>
      </w:r>
      <w:r>
        <w:rPr>
          <w:rFonts w:ascii="Arial" w:hAnsi="Arial" w:eastAsia="Arial" w:cs="Arial"/>
          <w:b/>
          <w:bCs/>
          <w:color w:val="auto"/>
          <w:sz w:val="22"/>
          <w:szCs w:val="22"/>
        </w:rPr>
        <w:t xml:space="preserve">fusíveis,</w:t>
      </w:r>
      <w:r>
        <w:rPr>
          <w:rFonts w:ascii="Arial" w:hAnsi="Arial" w:eastAsia="Arial" w:cs="Arial"/>
          <w:b/>
          <w:bCs/>
          <w:color w:val="auto"/>
          <w:spacing w:val="1"/>
          <w:sz w:val="22"/>
          <w:szCs w:val="22"/>
        </w:rPr>
        <w:t xml:space="preserve"> </w:t>
      </w:r>
      <w:r>
        <w:rPr>
          <w:rFonts w:ascii="Arial" w:hAnsi="Arial" w:eastAsia="Arial" w:cs="Arial"/>
          <w:b/>
          <w:bCs/>
          <w:color w:val="auto"/>
          <w:sz w:val="22"/>
          <w:szCs w:val="22"/>
        </w:rPr>
        <w:t xml:space="preserve">chaves</w:t>
      </w:r>
      <w:r>
        <w:rPr>
          <w:rFonts w:ascii="Arial" w:hAnsi="Arial" w:eastAsia="Arial" w:cs="Arial"/>
          <w:b/>
          <w:bCs/>
          <w:color w:val="auto"/>
          <w:spacing w:val="1"/>
          <w:sz w:val="22"/>
          <w:szCs w:val="22"/>
        </w:rPr>
        <w:t xml:space="preserve"> </w:t>
      </w:r>
      <w:r>
        <w:rPr>
          <w:rFonts w:ascii="Arial" w:hAnsi="Arial" w:eastAsia="Arial" w:cs="Arial"/>
          <w:b/>
          <w:bCs/>
          <w:color w:val="auto"/>
          <w:sz w:val="22"/>
          <w:szCs w:val="22"/>
        </w:rPr>
        <w:t xml:space="preserve">magnéticas e</w:t>
      </w:r>
      <w:r>
        <w:rPr>
          <w:rFonts w:ascii="Arial" w:hAnsi="Arial" w:eastAsia="Arial" w:cs="Arial"/>
          <w:b/>
          <w:bCs/>
          <w:color w:val="auto"/>
          <w:spacing w:val="-2"/>
          <w:sz w:val="22"/>
          <w:szCs w:val="22"/>
        </w:rPr>
        <w:t xml:space="preserve"> </w:t>
      </w:r>
      <w:r>
        <w:rPr>
          <w:rFonts w:ascii="Arial" w:hAnsi="Arial" w:eastAsia="Arial" w:cs="Arial"/>
          <w:b/>
          <w:bCs/>
          <w:color w:val="auto"/>
          <w:sz w:val="22"/>
          <w:szCs w:val="22"/>
        </w:rPr>
        <w:t xml:space="preserve">contatores.</w:t>
      </w:r>
      <w:r>
        <w:rPr>
          <w:rFonts w:ascii="Arial" w:hAnsi="Arial" w:cs="Arial"/>
          <w:b/>
          <w:bCs/>
          <w:color w:val="auto"/>
          <w:sz w:val="22"/>
          <w:szCs w:val="22"/>
        </w:rPr>
      </w:r>
      <w:r>
        <w:rPr>
          <w:rFonts w:ascii="Arial" w:hAnsi="Arial" w:cs="Arial"/>
          <w:b/>
          <w:bCs/>
          <w:color w:val="auto"/>
          <w:sz w:val="22"/>
          <w:szCs w:val="22"/>
        </w:rPr>
      </w:r>
    </w:p>
    <w:p>
      <w:pPr>
        <w:pStyle w:val="987"/>
        <w:pBdr/>
        <w:tabs>
          <w:tab w:val="left" w:leader="none" w:pos="849"/>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Iluminação</w:t>
      </w:r>
      <w:r>
        <w:rPr>
          <w:rFonts w:ascii="Arial" w:hAnsi="Arial" w:eastAsia="Arial" w:cs="Arial"/>
          <w:b/>
          <w:bCs/>
          <w:color w:val="auto"/>
          <w:spacing w:val="-5"/>
          <w:sz w:val="22"/>
          <w:szCs w:val="22"/>
          <w:u w:val="single"/>
        </w:rPr>
        <w:t xml:space="preserve"> </w:t>
      </w:r>
      <w:r>
        <w:rPr>
          <w:rFonts w:ascii="Arial" w:hAnsi="Arial" w:eastAsia="Arial" w:cs="Arial"/>
          <w:b/>
          <w:bCs/>
          <w:color w:val="auto"/>
          <w:sz w:val="22"/>
          <w:szCs w:val="22"/>
          <w:u w:val="single"/>
        </w:rPr>
        <w:t xml:space="preserve">Externa</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circuitos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nos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postes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iluminação;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luminárias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nos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postes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quanto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existência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lâmpadas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queimadas;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existência</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corrosão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nas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luminárias;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contato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anéis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ajuste;</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Limpar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luminárias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vidros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refletores;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estanqueidade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compartimento</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lâmpadas;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soquetes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lâmpadas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quanto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oxidação;</w:t>
      </w:r>
      <w:r>
        <w:rPr>
          <w:rFonts w:ascii="Arial" w:hAnsi="Arial" w:cs="Arial"/>
          <w:color w:val="auto"/>
          <w:sz w:val="22"/>
          <w:szCs w:val="22"/>
        </w:rPr>
      </w:r>
      <w:r>
        <w:rPr>
          <w:rFonts w:ascii="Arial" w:hAnsi="Arial" w:cs="Arial"/>
          <w:color w:val="auto"/>
          <w:sz w:val="22"/>
          <w:szCs w:val="22"/>
        </w:rPr>
      </w:r>
    </w:p>
    <w:p>
      <w:pPr>
        <w:pStyle w:val="1059"/>
        <w:pBdr/>
        <w:tabs>
          <w:tab w:val="left" w:leader="none" w:pos="329"/>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Proceder,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sempre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que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necessário,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ou</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quando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recomendado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pela</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Contratante,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reparos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ou</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consertos que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se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fizerem</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necessários.</w:t>
      </w:r>
      <w:r>
        <w:rPr>
          <w:rFonts w:ascii="Arial" w:hAnsi="Arial" w:cs="Arial"/>
          <w:color w:val="auto"/>
          <w:sz w:val="22"/>
          <w:szCs w:val="22"/>
        </w:rPr>
      </w:r>
      <w:r>
        <w:rPr>
          <w:rFonts w:ascii="Arial" w:hAnsi="Arial" w:cs="Arial"/>
          <w:color w:val="auto"/>
          <w:sz w:val="22"/>
          <w:szCs w:val="22"/>
        </w:rPr>
      </w:r>
    </w:p>
    <w:p>
      <w:pPr>
        <w:pStyle w:val="987"/>
        <w:pBdr/>
        <w:tabs>
          <w:tab w:val="left" w:leader="none" w:pos="849"/>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Iluminação</w:t>
      </w:r>
      <w:r>
        <w:rPr>
          <w:rFonts w:ascii="Arial" w:hAnsi="Arial" w:eastAsia="Arial" w:cs="Arial"/>
          <w:b/>
          <w:bCs/>
          <w:color w:val="auto"/>
          <w:spacing w:val="-4"/>
          <w:sz w:val="22"/>
          <w:szCs w:val="22"/>
          <w:u w:val="single"/>
        </w:rPr>
        <w:t xml:space="preserve"> </w:t>
      </w:r>
      <w:r>
        <w:rPr>
          <w:rFonts w:ascii="Arial" w:hAnsi="Arial" w:eastAsia="Arial" w:cs="Arial"/>
          <w:b/>
          <w:bCs/>
          <w:color w:val="auto"/>
          <w:sz w:val="22"/>
          <w:szCs w:val="22"/>
          <w:u w:val="single"/>
        </w:rPr>
        <w:t xml:space="preserve">de</w:t>
      </w:r>
      <w:r>
        <w:rPr>
          <w:rFonts w:ascii="Arial" w:hAnsi="Arial" w:eastAsia="Arial" w:cs="Arial"/>
          <w:b/>
          <w:bCs/>
          <w:color w:val="auto"/>
          <w:spacing w:val="-5"/>
          <w:sz w:val="22"/>
          <w:szCs w:val="22"/>
          <w:u w:val="single"/>
        </w:rPr>
        <w:t xml:space="preserve"> </w:t>
      </w:r>
      <w:r>
        <w:rPr>
          <w:rFonts w:ascii="Arial" w:hAnsi="Arial" w:eastAsia="Arial" w:cs="Arial"/>
          <w:b/>
          <w:bCs/>
          <w:color w:val="auto"/>
          <w:sz w:val="22"/>
          <w:szCs w:val="22"/>
          <w:u w:val="single"/>
        </w:rPr>
        <w:t xml:space="preserve">Emergência</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303"/>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Simular</w:t>
      </w:r>
      <w:r>
        <w:rPr>
          <w:rFonts w:ascii="Arial" w:hAnsi="Arial" w:eastAsia="Arial" w:cs="Arial"/>
          <w:color w:val="auto"/>
          <w:spacing w:val="31"/>
          <w:sz w:val="22"/>
          <w:szCs w:val="22"/>
        </w:rPr>
        <w:t xml:space="preserve"> </w:t>
      </w:r>
      <w:r>
        <w:rPr>
          <w:rFonts w:ascii="Arial" w:hAnsi="Arial" w:eastAsia="Arial" w:cs="Arial"/>
          <w:color w:val="auto"/>
          <w:sz w:val="22"/>
          <w:szCs w:val="22"/>
        </w:rPr>
        <w:t xml:space="preserve">falha</w:t>
      </w:r>
      <w:r>
        <w:rPr>
          <w:rFonts w:ascii="Arial" w:hAnsi="Arial" w:eastAsia="Arial" w:cs="Arial"/>
          <w:color w:val="auto"/>
          <w:spacing w:val="30"/>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9"/>
          <w:sz w:val="22"/>
          <w:szCs w:val="22"/>
        </w:rPr>
        <w:t xml:space="preserve"> </w:t>
      </w:r>
      <w:r>
        <w:rPr>
          <w:rFonts w:ascii="Arial" w:hAnsi="Arial" w:eastAsia="Arial" w:cs="Arial"/>
          <w:color w:val="auto"/>
          <w:sz w:val="22"/>
          <w:szCs w:val="22"/>
        </w:rPr>
        <w:t xml:space="preserve">energia,</w:t>
      </w:r>
      <w:r>
        <w:rPr>
          <w:rFonts w:ascii="Arial" w:hAnsi="Arial" w:eastAsia="Arial" w:cs="Arial"/>
          <w:color w:val="auto"/>
          <w:spacing w:val="31"/>
          <w:sz w:val="22"/>
          <w:szCs w:val="22"/>
        </w:rPr>
        <w:t xml:space="preserve"> </w:t>
      </w:r>
      <w:r>
        <w:rPr>
          <w:rFonts w:ascii="Arial" w:hAnsi="Arial" w:eastAsia="Arial" w:cs="Arial"/>
          <w:color w:val="auto"/>
          <w:sz w:val="22"/>
          <w:szCs w:val="22"/>
        </w:rPr>
        <w:t xml:space="preserve">verificando</w:t>
      </w:r>
      <w:r>
        <w:rPr>
          <w:rFonts w:ascii="Arial" w:hAnsi="Arial" w:eastAsia="Arial" w:cs="Arial"/>
          <w:color w:val="auto"/>
          <w:spacing w:val="29"/>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30"/>
          <w:sz w:val="22"/>
          <w:szCs w:val="22"/>
        </w:rPr>
        <w:t xml:space="preserve"> </w:t>
      </w:r>
      <w:r>
        <w:rPr>
          <w:rFonts w:ascii="Arial" w:hAnsi="Arial" w:eastAsia="Arial" w:cs="Arial"/>
          <w:color w:val="auto"/>
          <w:sz w:val="22"/>
          <w:szCs w:val="22"/>
        </w:rPr>
        <w:t xml:space="preserve">corrigindo</w:t>
      </w:r>
      <w:r>
        <w:rPr>
          <w:rFonts w:ascii="Arial" w:hAnsi="Arial" w:eastAsia="Arial" w:cs="Arial"/>
          <w:color w:val="auto"/>
          <w:spacing w:val="30"/>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29"/>
          <w:sz w:val="22"/>
          <w:szCs w:val="22"/>
        </w:rPr>
        <w:t xml:space="preserve"> </w:t>
      </w:r>
      <w:r>
        <w:rPr>
          <w:rFonts w:ascii="Arial" w:hAnsi="Arial" w:eastAsia="Arial" w:cs="Arial"/>
          <w:color w:val="auto"/>
          <w:sz w:val="22"/>
          <w:szCs w:val="22"/>
        </w:rPr>
        <w:t xml:space="preserve">desempenho</w:t>
      </w:r>
      <w:r>
        <w:rPr>
          <w:rFonts w:ascii="Arial" w:hAnsi="Arial" w:eastAsia="Arial" w:cs="Arial"/>
          <w:color w:val="auto"/>
          <w:spacing w:val="30"/>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31"/>
          <w:sz w:val="22"/>
          <w:szCs w:val="22"/>
        </w:rPr>
        <w:t xml:space="preserve"> </w:t>
      </w:r>
      <w:r>
        <w:rPr>
          <w:rFonts w:ascii="Arial" w:hAnsi="Arial" w:eastAsia="Arial" w:cs="Arial"/>
          <w:color w:val="auto"/>
          <w:sz w:val="22"/>
          <w:szCs w:val="22"/>
        </w:rPr>
        <w:t xml:space="preserve">luminárias,</w:t>
      </w:r>
      <w:r>
        <w:rPr>
          <w:rFonts w:ascii="Arial" w:hAnsi="Arial" w:eastAsia="Arial" w:cs="Arial"/>
          <w:color w:val="auto"/>
          <w:spacing w:val="31"/>
          <w:sz w:val="22"/>
          <w:szCs w:val="22"/>
        </w:rPr>
        <w:t xml:space="preserve"> </w:t>
      </w:r>
      <w:r>
        <w:rPr>
          <w:rFonts w:ascii="Arial" w:hAnsi="Arial" w:eastAsia="Arial" w:cs="Arial"/>
          <w:color w:val="auto"/>
          <w:sz w:val="22"/>
          <w:szCs w:val="22"/>
        </w:rPr>
        <w:t xml:space="preserve">substituindo-as</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caso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seja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necessário;</w:t>
      </w:r>
      <w:r>
        <w:rPr>
          <w:rFonts w:ascii="Arial" w:hAnsi="Arial" w:cs="Arial"/>
          <w:color w:val="auto"/>
          <w:sz w:val="22"/>
          <w:szCs w:val="22"/>
        </w:rPr>
      </w:r>
      <w:r>
        <w:rPr>
          <w:rFonts w:ascii="Arial" w:hAnsi="Arial" w:cs="Arial"/>
          <w:color w:val="auto"/>
          <w:sz w:val="22"/>
          <w:szCs w:val="22"/>
        </w:rPr>
      </w:r>
    </w:p>
    <w:p>
      <w:pPr>
        <w:pStyle w:val="1059"/>
        <w:pBdr/>
        <w:tabs>
          <w:tab w:val="left" w:leader="none" w:pos="274"/>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Efetuar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limpeza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geral</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conjunto;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Tomadas</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Interruptores</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Tomadas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em</w:t>
      </w:r>
      <w:r>
        <w:rPr>
          <w:rFonts w:ascii="Arial" w:hAnsi="Arial" w:eastAsia="Arial" w:cs="Arial"/>
          <w:color w:val="auto"/>
          <w:spacing w:val="7"/>
          <w:sz w:val="22"/>
          <w:szCs w:val="22"/>
        </w:rPr>
        <w:t xml:space="preserve"> </w:t>
      </w:r>
      <w:r>
        <w:rPr>
          <w:rFonts w:ascii="Arial" w:hAnsi="Arial" w:eastAsia="Arial" w:cs="Arial"/>
          <w:color w:val="auto"/>
          <w:sz w:val="22"/>
          <w:szCs w:val="22"/>
        </w:rPr>
        <w:t xml:space="preserve">Geral</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(em</w:t>
      </w:r>
      <w:r>
        <w:rPr>
          <w:rFonts w:ascii="Arial" w:hAnsi="Arial" w:eastAsia="Arial" w:cs="Arial"/>
          <w:color w:val="auto"/>
          <w:spacing w:val="7"/>
          <w:sz w:val="22"/>
          <w:szCs w:val="22"/>
        </w:rPr>
        <w:t xml:space="preserve"> </w:t>
      </w:r>
      <w:r>
        <w:rPr>
          <w:rFonts w:ascii="Arial" w:hAnsi="Arial" w:eastAsia="Arial" w:cs="Arial"/>
          <w:color w:val="auto"/>
          <w:sz w:val="22"/>
          <w:szCs w:val="22"/>
        </w:rPr>
        <w:t xml:space="preserve">pisos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simples</w:t>
      </w:r>
      <w:r>
        <w:rPr>
          <w:rFonts w:ascii="Arial" w:hAnsi="Arial" w:eastAsia="Arial" w:cs="Arial"/>
          <w:color w:val="auto"/>
          <w:spacing w:val="-5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elevados/paredes/divisórias/mobiliário/eletrocalha);</w:t>
      </w:r>
      <w:r>
        <w:rPr>
          <w:rFonts w:ascii="Arial" w:hAnsi="Arial" w:cs="Arial"/>
          <w:color w:val="auto"/>
          <w:sz w:val="22"/>
          <w:szCs w:val="22"/>
        </w:rPr>
      </w:r>
      <w:r>
        <w:rPr>
          <w:rFonts w:ascii="Arial" w:hAnsi="Arial" w:cs="Arial"/>
          <w:color w:val="auto"/>
          <w:sz w:val="22"/>
          <w:szCs w:val="22"/>
        </w:rPr>
      </w:r>
    </w:p>
    <w:p>
      <w:pPr>
        <w:pStyle w:val="1059"/>
        <w:pBdr/>
        <w:tabs>
          <w:tab w:val="left" w:leader="none" w:pos="334"/>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Reparar</w:t>
      </w:r>
      <w:r>
        <w:rPr>
          <w:rFonts w:ascii="Arial" w:hAnsi="Arial" w:eastAsia="Arial" w:cs="Arial"/>
          <w:color w:val="auto"/>
          <w:spacing w:val="11"/>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carcaças</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tomadas</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nas</w:t>
      </w:r>
      <w:r>
        <w:rPr>
          <w:rFonts w:ascii="Arial" w:hAnsi="Arial" w:eastAsia="Arial" w:cs="Arial"/>
          <w:color w:val="auto"/>
          <w:spacing w:val="12"/>
          <w:sz w:val="22"/>
          <w:szCs w:val="22"/>
        </w:rPr>
        <w:t xml:space="preserve"> </w:t>
      </w:r>
      <w:r>
        <w:rPr>
          <w:rFonts w:ascii="Arial" w:hAnsi="Arial" w:eastAsia="Arial" w:cs="Arial"/>
          <w:color w:val="auto"/>
          <w:sz w:val="22"/>
          <w:szCs w:val="22"/>
        </w:rPr>
        <w:t xml:space="preserve">tubulações</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piso,</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paredes,</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divisórias</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mobiliário,</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conforme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caso;</w:t>
      </w:r>
      <w:r>
        <w:rPr>
          <w:rFonts w:ascii="Arial" w:hAnsi="Arial" w:cs="Arial"/>
          <w:color w:val="auto"/>
          <w:sz w:val="22"/>
          <w:szCs w:val="22"/>
        </w:rPr>
      </w:r>
      <w:r>
        <w:rPr>
          <w:rFonts w:ascii="Arial" w:hAnsi="Arial" w:cs="Arial"/>
          <w:color w:val="auto"/>
          <w:sz w:val="22"/>
          <w:szCs w:val="22"/>
        </w:rPr>
      </w:r>
    </w:p>
    <w:p>
      <w:pPr>
        <w:pStyle w:val="1059"/>
        <w:pBdr/>
        <w:tabs>
          <w:tab w:val="left" w:leader="none" w:pos="269"/>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Manter sempre a padronização das tomadas para ar condicionado, rede estabilizada, rede comum e</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rede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comum</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aterrada;</w:t>
      </w:r>
      <w:r>
        <w:rPr>
          <w:rFonts w:ascii="Arial" w:hAnsi="Arial" w:cs="Arial"/>
          <w:color w:val="auto"/>
          <w:sz w:val="22"/>
          <w:szCs w:val="22"/>
        </w:rPr>
      </w:r>
      <w:r>
        <w:rPr>
          <w:rFonts w:ascii="Arial" w:hAnsi="Arial" w:cs="Arial"/>
          <w:color w:val="auto"/>
          <w:sz w:val="22"/>
          <w:szCs w:val="22"/>
        </w:rPr>
      </w:r>
    </w:p>
    <w:p>
      <w:pPr>
        <w:pStyle w:val="1059"/>
        <w:pBdr/>
        <w:tabs>
          <w:tab w:val="left" w:leader="none" w:pos="310"/>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Proceder,</w:t>
      </w:r>
      <w:r>
        <w:rPr>
          <w:rFonts w:ascii="Arial" w:hAnsi="Arial" w:eastAsia="Arial" w:cs="Arial"/>
          <w:color w:val="auto"/>
          <w:spacing w:val="39"/>
          <w:sz w:val="22"/>
          <w:szCs w:val="22"/>
        </w:rPr>
        <w:t xml:space="preserve"> </w:t>
      </w:r>
      <w:r>
        <w:rPr>
          <w:rFonts w:ascii="Arial" w:hAnsi="Arial" w:eastAsia="Arial" w:cs="Arial"/>
          <w:color w:val="auto"/>
          <w:sz w:val="22"/>
          <w:szCs w:val="22"/>
        </w:rPr>
        <w:t xml:space="preserve">sempre</w:t>
      </w:r>
      <w:r>
        <w:rPr>
          <w:rFonts w:ascii="Arial" w:hAnsi="Arial" w:eastAsia="Arial" w:cs="Arial"/>
          <w:color w:val="auto"/>
          <w:spacing w:val="40"/>
          <w:sz w:val="22"/>
          <w:szCs w:val="22"/>
        </w:rPr>
        <w:t xml:space="preserve"> </w:t>
      </w:r>
      <w:r>
        <w:rPr>
          <w:rFonts w:ascii="Arial" w:hAnsi="Arial" w:eastAsia="Arial" w:cs="Arial"/>
          <w:color w:val="auto"/>
          <w:sz w:val="22"/>
          <w:szCs w:val="22"/>
        </w:rPr>
        <w:t xml:space="preserve">que</w:t>
      </w:r>
      <w:r>
        <w:rPr>
          <w:rFonts w:ascii="Arial" w:hAnsi="Arial" w:eastAsia="Arial" w:cs="Arial"/>
          <w:color w:val="auto"/>
          <w:spacing w:val="39"/>
          <w:sz w:val="22"/>
          <w:szCs w:val="22"/>
        </w:rPr>
        <w:t xml:space="preserve"> </w:t>
      </w:r>
      <w:r>
        <w:rPr>
          <w:rFonts w:ascii="Arial" w:hAnsi="Arial" w:eastAsia="Arial" w:cs="Arial"/>
          <w:color w:val="auto"/>
          <w:sz w:val="22"/>
          <w:szCs w:val="22"/>
        </w:rPr>
        <w:t xml:space="preserve">necessário</w:t>
      </w:r>
      <w:r>
        <w:rPr>
          <w:rFonts w:ascii="Arial" w:hAnsi="Arial" w:eastAsia="Arial" w:cs="Arial"/>
          <w:color w:val="auto"/>
          <w:spacing w:val="40"/>
          <w:sz w:val="22"/>
          <w:szCs w:val="22"/>
        </w:rPr>
        <w:t xml:space="preserve"> </w:t>
      </w:r>
      <w:r>
        <w:rPr>
          <w:rFonts w:ascii="Arial" w:hAnsi="Arial" w:eastAsia="Arial" w:cs="Arial"/>
          <w:color w:val="auto"/>
          <w:sz w:val="22"/>
          <w:szCs w:val="22"/>
        </w:rPr>
        <w:t xml:space="preserve">ou</w:t>
      </w:r>
      <w:r>
        <w:rPr>
          <w:rFonts w:ascii="Arial" w:hAnsi="Arial" w:eastAsia="Arial" w:cs="Arial"/>
          <w:color w:val="auto"/>
          <w:spacing w:val="39"/>
          <w:sz w:val="22"/>
          <w:szCs w:val="22"/>
        </w:rPr>
        <w:t xml:space="preserve"> </w:t>
      </w:r>
      <w:r>
        <w:rPr>
          <w:rFonts w:ascii="Arial" w:hAnsi="Arial" w:eastAsia="Arial" w:cs="Arial"/>
          <w:color w:val="auto"/>
          <w:sz w:val="22"/>
          <w:szCs w:val="22"/>
        </w:rPr>
        <w:t xml:space="preserve">quando</w:t>
      </w:r>
      <w:r>
        <w:rPr>
          <w:rFonts w:ascii="Arial" w:hAnsi="Arial" w:eastAsia="Arial" w:cs="Arial"/>
          <w:color w:val="auto"/>
          <w:spacing w:val="40"/>
          <w:sz w:val="22"/>
          <w:szCs w:val="22"/>
        </w:rPr>
        <w:t xml:space="preserve"> </w:t>
      </w:r>
      <w:r>
        <w:rPr>
          <w:rFonts w:ascii="Arial" w:hAnsi="Arial" w:eastAsia="Arial" w:cs="Arial"/>
          <w:color w:val="auto"/>
          <w:sz w:val="22"/>
          <w:szCs w:val="22"/>
        </w:rPr>
        <w:t xml:space="preserve">recomendado</w:t>
      </w:r>
      <w:r>
        <w:rPr>
          <w:rFonts w:ascii="Arial" w:hAnsi="Arial" w:eastAsia="Arial" w:cs="Arial"/>
          <w:color w:val="auto"/>
          <w:spacing w:val="39"/>
          <w:sz w:val="22"/>
          <w:szCs w:val="22"/>
        </w:rPr>
        <w:t xml:space="preserve"> </w:t>
      </w:r>
      <w:r>
        <w:rPr>
          <w:rFonts w:ascii="Arial" w:hAnsi="Arial" w:eastAsia="Arial" w:cs="Arial"/>
          <w:color w:val="auto"/>
          <w:sz w:val="22"/>
          <w:szCs w:val="22"/>
        </w:rPr>
        <w:t xml:space="preserve">pela</w:t>
      </w:r>
      <w:r>
        <w:rPr>
          <w:rFonts w:ascii="Arial" w:hAnsi="Arial" w:eastAsia="Arial" w:cs="Arial"/>
          <w:color w:val="auto"/>
          <w:spacing w:val="42"/>
          <w:sz w:val="22"/>
          <w:szCs w:val="22"/>
        </w:rPr>
        <w:t xml:space="preserve"> </w:t>
      </w:r>
      <w:r>
        <w:rPr>
          <w:rFonts w:ascii="Arial" w:hAnsi="Arial" w:eastAsia="Arial" w:cs="Arial"/>
          <w:color w:val="auto"/>
          <w:sz w:val="22"/>
          <w:szCs w:val="22"/>
        </w:rPr>
        <w:t xml:space="preserve">Contratante,</w:t>
      </w:r>
      <w:r>
        <w:rPr>
          <w:rFonts w:ascii="Arial" w:hAnsi="Arial" w:eastAsia="Arial" w:cs="Arial"/>
          <w:color w:val="auto"/>
          <w:spacing w:val="39"/>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40"/>
          <w:sz w:val="22"/>
          <w:szCs w:val="22"/>
        </w:rPr>
        <w:t xml:space="preserve"> </w:t>
      </w:r>
      <w:r>
        <w:rPr>
          <w:rFonts w:ascii="Arial" w:hAnsi="Arial" w:eastAsia="Arial" w:cs="Arial"/>
          <w:color w:val="auto"/>
          <w:sz w:val="22"/>
          <w:szCs w:val="22"/>
        </w:rPr>
        <w:t xml:space="preserve">substituição</w:t>
      </w:r>
      <w:r>
        <w:rPr>
          <w:rFonts w:ascii="Arial" w:hAnsi="Arial" w:eastAsia="Arial" w:cs="Arial"/>
          <w:color w:val="auto"/>
          <w:spacing w:val="39"/>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2"/>
          <w:sz w:val="22"/>
          <w:szCs w:val="22"/>
        </w:rPr>
        <w:t xml:space="preserve"> </w:t>
      </w:r>
      <w:r>
        <w:rPr>
          <w:rFonts w:ascii="Arial" w:hAnsi="Arial" w:eastAsia="Arial" w:cs="Arial"/>
          <w:color w:val="auto"/>
          <w:sz w:val="22"/>
          <w:szCs w:val="22"/>
        </w:rPr>
        <w:t xml:space="preserve">tomadas avariadas.</w:t>
      </w:r>
      <w:r>
        <w:rPr>
          <w:rFonts w:ascii="Arial" w:hAnsi="Arial" w:cs="Arial"/>
          <w:color w:val="auto"/>
          <w:sz w:val="22"/>
          <w:szCs w:val="22"/>
        </w:rPr>
      </w:r>
      <w:r>
        <w:rPr>
          <w:rFonts w:ascii="Arial" w:hAnsi="Arial" w:cs="Arial"/>
          <w:color w:val="auto"/>
          <w:sz w:val="22"/>
          <w:szCs w:val="22"/>
        </w:rPr>
      </w:r>
    </w:p>
    <w:p>
      <w:pPr>
        <w:pStyle w:val="987"/>
        <w:pBdr/>
        <w:tabs>
          <w:tab w:val="left" w:leader="none" w:pos="849"/>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Interruptores</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interruptores,</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verificando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se</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há</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aquecimentos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anormais;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Realizar</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manutenção</w:t>
      </w:r>
      <w:r>
        <w:rPr>
          <w:rFonts w:ascii="Arial" w:hAnsi="Arial" w:eastAsia="Arial" w:cs="Arial"/>
          <w:color w:val="auto"/>
          <w:spacing w:val="-7"/>
          <w:sz w:val="22"/>
          <w:szCs w:val="22"/>
        </w:rPr>
        <w:t xml:space="preserve"> </w:t>
      </w:r>
      <w:r>
        <w:rPr>
          <w:rFonts w:ascii="Arial" w:hAnsi="Arial" w:eastAsia="Arial" w:cs="Arial"/>
          <w:color w:val="auto"/>
          <w:sz w:val="22"/>
          <w:szCs w:val="22"/>
        </w:rPr>
        <w:t xml:space="preserve">corretiva,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quando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necessária;</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Efetuar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limpeza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geral;</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Reapertar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conexões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ligações;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Recompor</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isolamentos</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defeituosos;</w:t>
      </w:r>
      <w:r>
        <w:rPr>
          <w:rFonts w:ascii="Arial" w:hAnsi="Arial" w:cs="Arial"/>
          <w:color w:val="auto"/>
          <w:sz w:val="22"/>
          <w:szCs w:val="22"/>
        </w:rPr>
      </w:r>
      <w:r>
        <w:rPr>
          <w:rFonts w:ascii="Arial" w:hAnsi="Arial" w:cs="Arial"/>
          <w:color w:val="auto"/>
          <w:sz w:val="22"/>
          <w:szCs w:val="22"/>
        </w:rPr>
      </w:r>
    </w:p>
    <w:p>
      <w:pPr>
        <w:pStyle w:val="1059"/>
        <w:pBdr/>
        <w:tabs>
          <w:tab w:val="left" w:leader="none" w:pos="310"/>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Proceder,</w:t>
      </w:r>
      <w:r>
        <w:rPr>
          <w:rFonts w:ascii="Arial" w:hAnsi="Arial" w:eastAsia="Arial" w:cs="Arial"/>
          <w:color w:val="auto"/>
          <w:spacing w:val="39"/>
          <w:sz w:val="22"/>
          <w:szCs w:val="22"/>
        </w:rPr>
        <w:t xml:space="preserve"> </w:t>
      </w:r>
      <w:r>
        <w:rPr>
          <w:rFonts w:ascii="Arial" w:hAnsi="Arial" w:eastAsia="Arial" w:cs="Arial"/>
          <w:color w:val="auto"/>
          <w:sz w:val="22"/>
          <w:szCs w:val="22"/>
        </w:rPr>
        <w:t xml:space="preserve">sempre</w:t>
      </w:r>
      <w:r>
        <w:rPr>
          <w:rFonts w:ascii="Arial" w:hAnsi="Arial" w:eastAsia="Arial" w:cs="Arial"/>
          <w:color w:val="auto"/>
          <w:spacing w:val="40"/>
          <w:sz w:val="22"/>
          <w:szCs w:val="22"/>
        </w:rPr>
        <w:t xml:space="preserve"> </w:t>
      </w:r>
      <w:r>
        <w:rPr>
          <w:rFonts w:ascii="Arial" w:hAnsi="Arial" w:eastAsia="Arial" w:cs="Arial"/>
          <w:color w:val="auto"/>
          <w:sz w:val="22"/>
          <w:szCs w:val="22"/>
        </w:rPr>
        <w:t xml:space="preserve">que</w:t>
      </w:r>
      <w:r>
        <w:rPr>
          <w:rFonts w:ascii="Arial" w:hAnsi="Arial" w:eastAsia="Arial" w:cs="Arial"/>
          <w:color w:val="auto"/>
          <w:spacing w:val="39"/>
          <w:sz w:val="22"/>
          <w:szCs w:val="22"/>
        </w:rPr>
        <w:t xml:space="preserve"> </w:t>
      </w:r>
      <w:r>
        <w:rPr>
          <w:rFonts w:ascii="Arial" w:hAnsi="Arial" w:eastAsia="Arial" w:cs="Arial"/>
          <w:color w:val="auto"/>
          <w:sz w:val="22"/>
          <w:szCs w:val="22"/>
        </w:rPr>
        <w:t xml:space="preserve">necessário</w:t>
      </w:r>
      <w:r>
        <w:rPr>
          <w:rFonts w:ascii="Arial" w:hAnsi="Arial" w:eastAsia="Arial" w:cs="Arial"/>
          <w:color w:val="auto"/>
          <w:spacing w:val="40"/>
          <w:sz w:val="22"/>
          <w:szCs w:val="22"/>
        </w:rPr>
        <w:t xml:space="preserve"> </w:t>
      </w:r>
      <w:r>
        <w:rPr>
          <w:rFonts w:ascii="Arial" w:hAnsi="Arial" w:eastAsia="Arial" w:cs="Arial"/>
          <w:color w:val="auto"/>
          <w:sz w:val="22"/>
          <w:szCs w:val="22"/>
        </w:rPr>
        <w:t xml:space="preserve">ou</w:t>
      </w:r>
      <w:r>
        <w:rPr>
          <w:rFonts w:ascii="Arial" w:hAnsi="Arial" w:eastAsia="Arial" w:cs="Arial"/>
          <w:color w:val="auto"/>
          <w:spacing w:val="39"/>
          <w:sz w:val="22"/>
          <w:szCs w:val="22"/>
        </w:rPr>
        <w:t xml:space="preserve"> </w:t>
      </w:r>
      <w:r>
        <w:rPr>
          <w:rFonts w:ascii="Arial" w:hAnsi="Arial" w:eastAsia="Arial" w:cs="Arial"/>
          <w:color w:val="auto"/>
          <w:sz w:val="22"/>
          <w:szCs w:val="22"/>
        </w:rPr>
        <w:t xml:space="preserve">quando</w:t>
      </w:r>
      <w:r>
        <w:rPr>
          <w:rFonts w:ascii="Arial" w:hAnsi="Arial" w:eastAsia="Arial" w:cs="Arial"/>
          <w:color w:val="auto"/>
          <w:spacing w:val="40"/>
          <w:sz w:val="22"/>
          <w:szCs w:val="22"/>
        </w:rPr>
        <w:t xml:space="preserve"> </w:t>
      </w:r>
      <w:r>
        <w:rPr>
          <w:rFonts w:ascii="Arial" w:hAnsi="Arial" w:eastAsia="Arial" w:cs="Arial"/>
          <w:color w:val="auto"/>
          <w:sz w:val="22"/>
          <w:szCs w:val="22"/>
        </w:rPr>
        <w:t xml:space="preserve">recomendado</w:t>
      </w:r>
      <w:r>
        <w:rPr>
          <w:rFonts w:ascii="Arial" w:hAnsi="Arial" w:eastAsia="Arial" w:cs="Arial"/>
          <w:color w:val="auto"/>
          <w:spacing w:val="39"/>
          <w:sz w:val="22"/>
          <w:szCs w:val="22"/>
        </w:rPr>
        <w:t xml:space="preserve"> </w:t>
      </w:r>
      <w:r>
        <w:rPr>
          <w:rFonts w:ascii="Arial" w:hAnsi="Arial" w:eastAsia="Arial" w:cs="Arial"/>
          <w:color w:val="auto"/>
          <w:sz w:val="22"/>
          <w:szCs w:val="22"/>
        </w:rPr>
        <w:t xml:space="preserve">pela</w:t>
      </w:r>
      <w:r>
        <w:rPr>
          <w:rFonts w:ascii="Arial" w:hAnsi="Arial" w:eastAsia="Arial" w:cs="Arial"/>
          <w:color w:val="auto"/>
          <w:spacing w:val="42"/>
          <w:sz w:val="22"/>
          <w:szCs w:val="22"/>
        </w:rPr>
        <w:t xml:space="preserve"> </w:t>
      </w:r>
      <w:r>
        <w:rPr>
          <w:rFonts w:ascii="Arial" w:hAnsi="Arial" w:eastAsia="Arial" w:cs="Arial"/>
          <w:color w:val="auto"/>
          <w:sz w:val="22"/>
          <w:szCs w:val="22"/>
        </w:rPr>
        <w:t xml:space="preserve">Contratante,</w:t>
      </w:r>
      <w:r>
        <w:rPr>
          <w:rFonts w:ascii="Arial" w:hAnsi="Arial" w:eastAsia="Arial" w:cs="Arial"/>
          <w:color w:val="auto"/>
          <w:spacing w:val="39"/>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40"/>
          <w:sz w:val="22"/>
          <w:szCs w:val="22"/>
        </w:rPr>
        <w:t xml:space="preserve"> </w:t>
      </w:r>
      <w:r>
        <w:rPr>
          <w:rFonts w:ascii="Arial" w:hAnsi="Arial" w:eastAsia="Arial" w:cs="Arial"/>
          <w:color w:val="auto"/>
          <w:sz w:val="22"/>
          <w:szCs w:val="22"/>
        </w:rPr>
        <w:t xml:space="preserve">substituição</w:t>
      </w:r>
      <w:r>
        <w:rPr>
          <w:rFonts w:ascii="Arial" w:hAnsi="Arial" w:eastAsia="Arial" w:cs="Arial"/>
          <w:color w:val="auto"/>
          <w:spacing w:val="39"/>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2"/>
          <w:sz w:val="22"/>
          <w:szCs w:val="22"/>
        </w:rPr>
        <w:t xml:space="preserve"> </w:t>
      </w:r>
      <w:r>
        <w:rPr>
          <w:rFonts w:ascii="Arial" w:hAnsi="Arial" w:eastAsia="Arial" w:cs="Arial"/>
          <w:color w:val="auto"/>
          <w:sz w:val="22"/>
          <w:szCs w:val="22"/>
        </w:rPr>
        <w:t xml:space="preserve">interruptores avariados.</w:t>
      </w:r>
      <w:r>
        <w:rPr>
          <w:rFonts w:ascii="Arial" w:hAnsi="Arial" w:cs="Arial"/>
          <w:color w:val="auto"/>
          <w:sz w:val="22"/>
          <w:szCs w:val="22"/>
        </w:rPr>
      </w:r>
      <w:r>
        <w:rPr>
          <w:rFonts w:ascii="Arial" w:hAnsi="Arial" w:cs="Arial"/>
          <w:color w:val="auto"/>
          <w:sz w:val="22"/>
          <w:szCs w:val="22"/>
        </w:rPr>
      </w:r>
    </w:p>
    <w:p>
      <w:pPr>
        <w:pStyle w:val="987"/>
        <w:pBdr/>
        <w:tabs>
          <w:tab w:val="left" w:leader="none" w:pos="849"/>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I</w:t>
      </w:r>
      <w:r>
        <w:rPr>
          <w:rFonts w:ascii="Arial" w:hAnsi="Arial" w:eastAsia="Arial" w:cs="Arial"/>
          <w:b/>
          <w:bCs/>
          <w:color w:val="auto"/>
          <w:sz w:val="22"/>
          <w:szCs w:val="22"/>
          <w:u w:val="single"/>
        </w:rPr>
        <w:t xml:space="preserve">nstalações hidráulicas Sanitárias e de Alarme/Combate a Incêndio</w:t>
      </w:r>
      <w:r>
        <w:rPr>
          <w:rFonts w:ascii="Arial" w:hAnsi="Arial" w:eastAsia="Arial" w:cs="Arial"/>
          <w:b/>
          <w:bCs/>
          <w:color w:val="auto"/>
          <w:sz w:val="22"/>
          <w:szCs w:val="22"/>
          <w:u w:val="single"/>
        </w:rPr>
        <w:t xml:space="preserve">.</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849"/>
          <w:tab w:val="left" w:leader="none" w:pos="850"/>
        </w:tabs>
        <w:spacing w:before="240" w:line="276" w:lineRule="auto"/>
        <w:ind w:right="14" w:left="0"/>
        <w:jc w:val="both"/>
        <w:rPr>
          <w:rFonts w:ascii="Arial" w:hAnsi="Arial" w:eastAsia="Arial" w:cs="Arial"/>
          <w:b/>
          <w:bCs/>
          <w:color w:val="auto"/>
          <w:sz w:val="22"/>
          <w:szCs w:val="22"/>
          <w:highlight w:val="none"/>
        </w:rPr>
      </w:pPr>
      <w:r>
        <w:rPr>
          <w:rFonts w:ascii="Arial" w:hAnsi="Arial" w:eastAsia="Arial" w:cs="Arial"/>
          <w:b/>
          <w:color w:val="auto"/>
          <w:sz w:val="22"/>
          <w:szCs w:val="22"/>
        </w:rPr>
        <w:t xml:space="preserve">Instalações</w:t>
      </w:r>
      <w:r>
        <w:rPr>
          <w:rFonts w:ascii="Arial" w:hAnsi="Arial" w:eastAsia="Arial" w:cs="Arial"/>
          <w:b/>
          <w:color w:val="auto"/>
          <w:spacing w:val="-9"/>
          <w:sz w:val="22"/>
          <w:szCs w:val="22"/>
        </w:rPr>
        <w:t xml:space="preserve"> </w:t>
      </w:r>
      <w:r>
        <w:rPr>
          <w:rFonts w:ascii="Arial" w:hAnsi="Arial" w:eastAsia="Arial" w:cs="Arial"/>
          <w:b/>
          <w:color w:val="auto"/>
          <w:sz w:val="22"/>
          <w:szCs w:val="22"/>
        </w:rPr>
        <w:t xml:space="preserve">Hidráulicas</w:t>
      </w:r>
      <w:r>
        <w:rPr>
          <w:rFonts w:ascii="Arial" w:hAnsi="Arial" w:eastAsia="Arial" w:cs="Arial"/>
          <w:b/>
          <w:bCs/>
          <w:color w:val="auto"/>
          <w:sz w:val="22"/>
          <w:szCs w:val="22"/>
          <w:highlight w:val="none"/>
        </w:rPr>
      </w:r>
      <w:r>
        <w:rPr>
          <w:rFonts w:ascii="Arial" w:hAnsi="Arial" w:eastAsia="Arial" w:cs="Arial"/>
          <w:b/>
          <w:bCs/>
          <w:color w:val="auto"/>
          <w:sz w:val="22"/>
          <w:szCs w:val="22"/>
          <w:highlight w:val="none"/>
        </w:rPr>
      </w:r>
    </w:p>
    <w:p>
      <w:pPr>
        <w:pStyle w:val="987"/>
        <w:pBdr/>
        <w:tabs>
          <w:tab w:val="left" w:leader="none" w:pos="850"/>
        </w:tabs>
        <w:spacing w:after="160" w:before="240" w:line="276" w:lineRule="auto"/>
        <w:ind w:right="14" w:firstLine="0" w:left="0"/>
        <w:jc w:val="both"/>
        <w:rPr>
          <w:rFonts w:ascii="Arial" w:hAnsi="Arial" w:cs="Arial"/>
          <w:color w:val="auto"/>
          <w:sz w:val="22"/>
          <w:szCs w:val="22"/>
        </w:rPr>
      </w:pPr>
      <w:r>
        <w:rPr>
          <w:rFonts w:ascii="Arial" w:hAnsi="Arial" w:eastAsia="Arial" w:cs="Arial"/>
          <w:color w:val="auto"/>
          <w:sz w:val="22"/>
          <w:szCs w:val="22"/>
        </w:rPr>
        <w:t xml:space="preserve">Reservatórios</w:t>
      </w:r>
      <w:r>
        <w:rPr>
          <w:rFonts w:ascii="Arial" w:hAnsi="Arial" w:cs="Arial"/>
          <w:color w:val="auto"/>
          <w:sz w:val="22"/>
          <w:szCs w:val="22"/>
        </w:rPr>
      </w:r>
      <w:r>
        <w:rPr>
          <w:rFonts w:ascii="Arial" w:hAnsi="Arial" w:cs="Arial"/>
          <w:color w:val="auto"/>
          <w:sz w:val="22"/>
          <w:szCs w:val="22"/>
        </w:rPr>
      </w:r>
    </w:p>
    <w:p>
      <w:pPr>
        <w:pStyle w:val="1059"/>
        <w:pBdr/>
        <w:tabs>
          <w:tab w:val="left" w:leader="none" w:pos="274"/>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reparar</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medidor</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nível,</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torneira</w:t>
      </w:r>
      <w:r>
        <w:rPr>
          <w:rFonts w:ascii="Arial" w:hAnsi="Arial" w:eastAsia="Arial" w:cs="Arial"/>
          <w:color w:val="auto"/>
          <w:spacing w:val="7"/>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boia,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extravasor,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registros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7"/>
          <w:sz w:val="22"/>
          <w:szCs w:val="22"/>
        </w:rPr>
        <w:t xml:space="preserve"> </w:t>
      </w:r>
      <w:r>
        <w:rPr>
          <w:rFonts w:ascii="Arial" w:hAnsi="Arial" w:eastAsia="Arial" w:cs="Arial"/>
          <w:color w:val="auto"/>
          <w:sz w:val="22"/>
          <w:szCs w:val="22"/>
        </w:rPr>
        <w:t xml:space="preserve">válvulas</w:t>
      </w:r>
      <w:r>
        <w:rPr>
          <w:rFonts w:ascii="Arial" w:hAnsi="Arial" w:eastAsia="Arial" w:cs="Arial"/>
          <w:color w:val="auto"/>
          <w:spacing w:val="7"/>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pé</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retenção;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ventilação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ambiente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aberturas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acesso;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Controlar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nível</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água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para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verificação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vazamentos;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z w:val="22"/>
          <w:szCs w:val="22"/>
        </w:rPr>
        <w:t xml:space="preserve"> </w:t>
      </w:r>
      <w:r>
        <w:rPr>
          <w:rFonts w:ascii="Arial" w:hAnsi="Arial" w:eastAsia="Arial" w:cs="Arial"/>
          <w:color w:val="auto"/>
          <w:sz w:val="22"/>
          <w:szCs w:val="22"/>
        </w:rPr>
        <w:t xml:space="preserve">as</w:t>
      </w:r>
      <w:r>
        <w:rPr>
          <w:rFonts w:ascii="Arial" w:hAnsi="Arial" w:eastAsia="Arial" w:cs="Arial"/>
          <w:color w:val="auto"/>
          <w:sz w:val="22"/>
          <w:szCs w:val="22"/>
        </w:rPr>
        <w:t xml:space="preserve"> </w:t>
      </w:r>
      <w:r>
        <w:rPr>
          <w:rFonts w:ascii="Arial" w:hAnsi="Arial" w:eastAsia="Arial" w:cs="Arial"/>
          <w:color w:val="auto"/>
          <w:sz w:val="22"/>
          <w:szCs w:val="22"/>
        </w:rPr>
        <w:t xml:space="preserve">tubulações</w:t>
      </w:r>
      <w:r>
        <w:rPr>
          <w:rFonts w:ascii="Arial" w:hAnsi="Arial" w:eastAsia="Arial" w:cs="Arial"/>
          <w:color w:val="auto"/>
          <w:sz w:val="22"/>
          <w:szCs w:val="22"/>
        </w:rPr>
        <w:t xml:space="preserve"> </w:t>
      </w:r>
      <w:r>
        <w:rPr>
          <w:rFonts w:ascii="Arial" w:hAnsi="Arial" w:eastAsia="Arial" w:cs="Arial"/>
          <w:color w:val="auto"/>
          <w:sz w:val="22"/>
          <w:szCs w:val="22"/>
        </w:rPr>
        <w:t xml:space="preserve">imersas</w:t>
      </w:r>
      <w:r>
        <w:rPr>
          <w:rFonts w:ascii="Arial" w:hAnsi="Arial" w:eastAsia="Arial" w:cs="Arial"/>
          <w:color w:val="auto"/>
          <w:sz w:val="22"/>
          <w:szCs w:val="22"/>
        </w:rPr>
        <w:t xml:space="preserve"> </w:t>
      </w:r>
      <w:r>
        <w:rPr>
          <w:rFonts w:ascii="Arial" w:hAnsi="Arial" w:eastAsia="Arial" w:cs="Arial"/>
          <w:color w:val="auto"/>
          <w:sz w:val="22"/>
          <w:szCs w:val="22"/>
        </w:rPr>
        <w:t xml:space="preserve">na</w:t>
      </w:r>
      <w:r>
        <w:rPr>
          <w:rFonts w:ascii="Arial" w:hAnsi="Arial" w:eastAsia="Arial" w:cs="Arial"/>
          <w:color w:val="auto"/>
          <w:sz w:val="22"/>
          <w:szCs w:val="22"/>
        </w:rPr>
        <w:t xml:space="preserve"> </w:t>
      </w:r>
      <w:r>
        <w:rPr>
          <w:rFonts w:ascii="Arial" w:hAnsi="Arial" w:eastAsia="Arial" w:cs="Arial"/>
          <w:color w:val="auto"/>
          <w:sz w:val="22"/>
          <w:szCs w:val="22"/>
        </w:rPr>
        <w:t xml:space="preserve">água;</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Limpeza manual;</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Sistemas de alarme e combate a incêndio.</w:t>
      </w:r>
      <w:r>
        <w:rPr>
          <w:rFonts w:ascii="Arial" w:hAnsi="Arial" w:cs="Arial"/>
          <w:color w:val="auto"/>
          <w:sz w:val="22"/>
          <w:szCs w:val="22"/>
        </w:rPr>
      </w:r>
      <w:r>
        <w:rPr>
          <w:rFonts w:ascii="Arial" w:hAnsi="Arial" w:cs="Arial"/>
          <w:color w:val="auto"/>
          <w:sz w:val="22"/>
          <w:szCs w:val="22"/>
        </w:rPr>
      </w:r>
    </w:p>
    <w:p>
      <w:pPr>
        <w:pStyle w:val="987"/>
        <w:pBdr/>
        <w:tabs>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Válvulas</w:t>
      </w:r>
      <w:r>
        <w:rPr>
          <w:rFonts w:ascii="Arial" w:hAnsi="Arial" w:eastAsia="Arial" w:cs="Arial"/>
          <w:b/>
          <w:bCs/>
          <w:color w:val="auto"/>
          <w:spacing w:val="-2"/>
          <w:sz w:val="22"/>
          <w:szCs w:val="22"/>
          <w:u w:val="single"/>
        </w:rPr>
        <w:t xml:space="preserve"> </w:t>
      </w:r>
      <w:r>
        <w:rPr>
          <w:rFonts w:ascii="Arial" w:hAnsi="Arial" w:eastAsia="Arial" w:cs="Arial"/>
          <w:b/>
          <w:bCs/>
          <w:color w:val="auto"/>
          <w:sz w:val="22"/>
          <w:szCs w:val="22"/>
          <w:u w:val="single"/>
        </w:rPr>
        <w:t xml:space="preserve">e</w:t>
      </w:r>
      <w:r>
        <w:rPr>
          <w:rFonts w:ascii="Arial" w:hAnsi="Arial" w:eastAsia="Arial" w:cs="Arial"/>
          <w:b/>
          <w:bCs/>
          <w:color w:val="auto"/>
          <w:spacing w:val="-4"/>
          <w:sz w:val="22"/>
          <w:szCs w:val="22"/>
          <w:u w:val="single"/>
        </w:rPr>
        <w:t xml:space="preserve"> </w:t>
      </w:r>
      <w:r>
        <w:rPr>
          <w:rFonts w:ascii="Arial" w:hAnsi="Arial" w:eastAsia="Arial" w:cs="Arial"/>
          <w:b/>
          <w:bCs/>
          <w:color w:val="auto"/>
          <w:sz w:val="22"/>
          <w:szCs w:val="22"/>
          <w:u w:val="single"/>
        </w:rPr>
        <w:t xml:space="preserve">caixas</w:t>
      </w:r>
      <w:r>
        <w:rPr>
          <w:rFonts w:ascii="Arial" w:hAnsi="Arial" w:eastAsia="Arial" w:cs="Arial"/>
          <w:b/>
          <w:bCs/>
          <w:color w:val="auto"/>
          <w:spacing w:val="-4"/>
          <w:sz w:val="22"/>
          <w:szCs w:val="22"/>
          <w:u w:val="single"/>
        </w:rPr>
        <w:t xml:space="preserve"> </w:t>
      </w:r>
      <w:r>
        <w:rPr>
          <w:rFonts w:ascii="Arial" w:hAnsi="Arial" w:eastAsia="Arial" w:cs="Arial"/>
          <w:b/>
          <w:bCs/>
          <w:color w:val="auto"/>
          <w:sz w:val="22"/>
          <w:szCs w:val="22"/>
          <w:u w:val="single"/>
        </w:rPr>
        <w:t xml:space="preserve">de</w:t>
      </w:r>
      <w:r>
        <w:rPr>
          <w:rFonts w:ascii="Arial" w:hAnsi="Arial" w:eastAsia="Arial" w:cs="Arial"/>
          <w:b/>
          <w:bCs/>
          <w:color w:val="auto"/>
          <w:spacing w:val="-4"/>
          <w:sz w:val="22"/>
          <w:szCs w:val="22"/>
          <w:u w:val="single"/>
        </w:rPr>
        <w:t xml:space="preserve"> </w:t>
      </w:r>
      <w:r>
        <w:rPr>
          <w:rFonts w:ascii="Arial" w:hAnsi="Arial" w:eastAsia="Arial" w:cs="Arial"/>
          <w:b/>
          <w:bCs/>
          <w:color w:val="auto"/>
          <w:sz w:val="22"/>
          <w:szCs w:val="22"/>
          <w:u w:val="single"/>
        </w:rPr>
        <w:t xml:space="preserve">descarga</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vazamentos;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Regular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reparar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elementos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componentes;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Testar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vazamentos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nas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válvulas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caixas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descarga.</w:t>
      </w:r>
      <w:r>
        <w:rPr>
          <w:rFonts w:ascii="Arial" w:hAnsi="Arial" w:cs="Arial"/>
          <w:color w:val="auto"/>
          <w:sz w:val="22"/>
          <w:szCs w:val="22"/>
        </w:rPr>
      </w:r>
      <w:r>
        <w:rPr>
          <w:rFonts w:ascii="Arial" w:hAnsi="Arial" w:cs="Arial"/>
          <w:color w:val="auto"/>
          <w:sz w:val="22"/>
          <w:szCs w:val="22"/>
        </w:rPr>
      </w:r>
    </w:p>
    <w:p>
      <w:pPr>
        <w:pStyle w:val="987"/>
        <w:pBdr/>
        <w:tabs>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Bombas</w:t>
      </w:r>
      <w:r>
        <w:rPr>
          <w:rFonts w:ascii="Arial" w:hAnsi="Arial" w:eastAsia="Arial" w:cs="Arial"/>
          <w:b/>
          <w:bCs/>
          <w:color w:val="auto"/>
          <w:spacing w:val="-7"/>
          <w:sz w:val="22"/>
          <w:szCs w:val="22"/>
          <w:u w:val="single"/>
        </w:rPr>
        <w:t xml:space="preserve"> </w:t>
      </w:r>
      <w:r>
        <w:rPr>
          <w:rFonts w:ascii="Arial" w:hAnsi="Arial" w:eastAsia="Arial" w:cs="Arial"/>
          <w:b/>
          <w:bCs/>
          <w:color w:val="auto"/>
          <w:sz w:val="22"/>
          <w:szCs w:val="22"/>
          <w:u w:val="single"/>
        </w:rPr>
        <w:t xml:space="preserve">hidráulicas</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Verificar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funcionamento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comando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automático.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Bombas e comando de sistema de combate a incêndio.</w:t>
      </w:r>
      <w:r>
        <w:rPr>
          <w:rFonts w:ascii="Arial" w:hAnsi="Arial" w:cs="Arial"/>
          <w:color w:val="auto"/>
          <w:sz w:val="22"/>
          <w:szCs w:val="22"/>
        </w:rPr>
      </w:r>
      <w:r>
        <w:rPr>
          <w:rFonts w:ascii="Arial" w:hAnsi="Arial" w:cs="Arial"/>
          <w:color w:val="auto"/>
          <w:sz w:val="22"/>
          <w:szCs w:val="22"/>
        </w:rPr>
      </w:r>
    </w:p>
    <w:p>
      <w:pPr>
        <w:pStyle w:val="987"/>
        <w:pBdr/>
        <w:tabs>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Registros</w:t>
      </w:r>
      <w:r>
        <w:rPr>
          <w:rFonts w:ascii="Arial" w:hAnsi="Arial" w:eastAsia="Arial" w:cs="Arial"/>
          <w:b/>
          <w:bCs/>
          <w:color w:val="auto"/>
          <w:sz w:val="22"/>
          <w:szCs w:val="22"/>
          <w:u w:val="single"/>
        </w:rPr>
        <w:t xml:space="preserve">,</w:t>
      </w:r>
      <w:r>
        <w:rPr>
          <w:rFonts w:ascii="Arial" w:hAnsi="Arial" w:eastAsia="Arial" w:cs="Arial"/>
          <w:b/>
          <w:bCs/>
          <w:color w:val="auto"/>
          <w:spacing w:val="-6"/>
          <w:sz w:val="22"/>
          <w:szCs w:val="22"/>
          <w:u w:val="single"/>
        </w:rPr>
        <w:t xml:space="preserve"> </w:t>
      </w:r>
      <w:r>
        <w:rPr>
          <w:rFonts w:ascii="Arial" w:hAnsi="Arial" w:eastAsia="Arial" w:cs="Arial"/>
          <w:b/>
          <w:bCs/>
          <w:color w:val="auto"/>
          <w:sz w:val="22"/>
          <w:szCs w:val="22"/>
          <w:u w:val="single"/>
        </w:rPr>
        <w:t xml:space="preserve">torneiras</w:t>
      </w:r>
      <w:r>
        <w:rPr>
          <w:rFonts w:ascii="Arial" w:hAnsi="Arial" w:eastAsia="Arial" w:cs="Arial"/>
          <w:b/>
          <w:bCs/>
          <w:color w:val="auto"/>
          <w:spacing w:val="-3"/>
          <w:sz w:val="22"/>
          <w:szCs w:val="22"/>
          <w:u w:val="single"/>
        </w:rPr>
        <w:t xml:space="preserve"> </w:t>
      </w:r>
      <w:r>
        <w:rPr>
          <w:rFonts w:ascii="Arial" w:hAnsi="Arial" w:eastAsia="Arial" w:cs="Arial"/>
          <w:b/>
          <w:bCs/>
          <w:color w:val="auto"/>
          <w:sz w:val="22"/>
          <w:szCs w:val="22"/>
          <w:u w:val="single"/>
        </w:rPr>
        <w:t xml:space="preserve">e</w:t>
      </w:r>
      <w:r>
        <w:rPr>
          <w:rFonts w:ascii="Arial" w:hAnsi="Arial" w:eastAsia="Arial" w:cs="Arial"/>
          <w:b/>
          <w:bCs/>
          <w:color w:val="auto"/>
          <w:spacing w:val="-6"/>
          <w:sz w:val="22"/>
          <w:szCs w:val="22"/>
          <w:u w:val="single"/>
        </w:rPr>
        <w:t xml:space="preserve"> </w:t>
      </w:r>
      <w:r>
        <w:rPr>
          <w:rFonts w:ascii="Arial" w:hAnsi="Arial" w:eastAsia="Arial" w:cs="Arial"/>
          <w:b/>
          <w:bCs/>
          <w:color w:val="auto"/>
          <w:sz w:val="22"/>
          <w:szCs w:val="22"/>
          <w:u w:val="single"/>
        </w:rPr>
        <w:t xml:space="preserve">metais</w:t>
      </w:r>
      <w:r>
        <w:rPr>
          <w:rFonts w:ascii="Arial" w:hAnsi="Arial" w:eastAsia="Arial" w:cs="Arial"/>
          <w:b/>
          <w:bCs/>
          <w:color w:val="auto"/>
          <w:spacing w:val="-6"/>
          <w:sz w:val="22"/>
          <w:szCs w:val="22"/>
          <w:u w:val="single"/>
        </w:rPr>
        <w:t xml:space="preserve"> </w:t>
      </w:r>
      <w:r>
        <w:rPr>
          <w:rFonts w:ascii="Arial" w:hAnsi="Arial" w:eastAsia="Arial" w:cs="Arial"/>
          <w:b/>
          <w:bCs/>
          <w:color w:val="auto"/>
          <w:sz w:val="22"/>
          <w:szCs w:val="22"/>
          <w:u w:val="single"/>
        </w:rPr>
        <w:t xml:space="preserve">sanitários</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7"/>
          <w:sz w:val="22"/>
          <w:szCs w:val="22"/>
        </w:rPr>
        <w:t xml:space="preserve"> </w:t>
      </w:r>
      <w:r>
        <w:rPr>
          <w:rFonts w:ascii="Arial" w:hAnsi="Arial" w:eastAsia="Arial" w:cs="Arial"/>
          <w:color w:val="auto"/>
          <w:sz w:val="22"/>
          <w:szCs w:val="22"/>
        </w:rPr>
        <w:t xml:space="preserve">funcionamento;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pacing w:val="-1"/>
          <w:sz w:val="22"/>
          <w:szCs w:val="22"/>
        </w:rPr>
        <w:t xml:space="preserve">Reparar vazamento com troca de guarnição, aperto de gaxeta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substituição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material</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completo,</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Tubulações (tubos,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conexões,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fixações 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acessórios);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corrosão;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vazamentos;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Efetuar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limpeza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desobstrução;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Reparar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trechos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fixações,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inclusive</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repintura;</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uniões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tubos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7"/>
          <w:sz w:val="22"/>
          <w:szCs w:val="22"/>
        </w:rPr>
        <w:t xml:space="preserve"> </w:t>
      </w:r>
      <w:r>
        <w:rPr>
          <w:rFonts w:ascii="Arial" w:hAnsi="Arial" w:eastAsia="Arial" w:cs="Arial"/>
          <w:color w:val="auto"/>
          <w:sz w:val="22"/>
          <w:szCs w:val="22"/>
        </w:rPr>
        <w:t xml:space="preserve">conexões;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tubulações</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colunas</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água.</w:t>
      </w:r>
      <w:r>
        <w:rPr>
          <w:rFonts w:ascii="Arial" w:hAnsi="Arial" w:cs="Arial"/>
          <w:color w:val="auto"/>
          <w:sz w:val="22"/>
          <w:szCs w:val="22"/>
        </w:rPr>
      </w:r>
      <w:r>
        <w:rPr>
          <w:rFonts w:ascii="Arial" w:hAnsi="Arial" w:cs="Arial"/>
          <w:color w:val="auto"/>
          <w:sz w:val="22"/>
          <w:szCs w:val="22"/>
        </w:rPr>
      </w:r>
    </w:p>
    <w:p>
      <w:pPr>
        <w:pStyle w:val="987"/>
        <w:pBdr/>
        <w:tabs>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Válvulas</w:t>
      </w:r>
      <w:r>
        <w:rPr>
          <w:rFonts w:ascii="Arial" w:hAnsi="Arial" w:eastAsia="Arial" w:cs="Arial"/>
          <w:b/>
          <w:bCs/>
          <w:color w:val="auto"/>
          <w:spacing w:val="-4"/>
          <w:sz w:val="22"/>
          <w:szCs w:val="22"/>
          <w:u w:val="single"/>
        </w:rPr>
        <w:t xml:space="preserve"> </w:t>
      </w:r>
      <w:r>
        <w:rPr>
          <w:rFonts w:ascii="Arial" w:hAnsi="Arial" w:eastAsia="Arial" w:cs="Arial"/>
          <w:b/>
          <w:bCs/>
          <w:color w:val="auto"/>
          <w:sz w:val="22"/>
          <w:szCs w:val="22"/>
          <w:u w:val="single"/>
        </w:rPr>
        <w:t xml:space="preserve">reguladoras</w:t>
      </w:r>
      <w:r>
        <w:rPr>
          <w:rFonts w:ascii="Arial" w:hAnsi="Arial" w:eastAsia="Arial" w:cs="Arial"/>
          <w:b/>
          <w:bCs/>
          <w:color w:val="auto"/>
          <w:spacing w:val="-4"/>
          <w:sz w:val="22"/>
          <w:szCs w:val="22"/>
          <w:u w:val="single"/>
        </w:rPr>
        <w:t xml:space="preserve"> </w:t>
      </w:r>
      <w:r>
        <w:rPr>
          <w:rFonts w:ascii="Arial" w:hAnsi="Arial" w:eastAsia="Arial" w:cs="Arial"/>
          <w:b/>
          <w:bCs/>
          <w:color w:val="auto"/>
          <w:sz w:val="22"/>
          <w:szCs w:val="22"/>
          <w:u w:val="single"/>
        </w:rPr>
        <w:t xml:space="preserve">de</w:t>
      </w:r>
      <w:r>
        <w:rPr>
          <w:rFonts w:ascii="Arial" w:hAnsi="Arial" w:eastAsia="Arial" w:cs="Arial"/>
          <w:b/>
          <w:bCs/>
          <w:color w:val="auto"/>
          <w:spacing w:val="-4"/>
          <w:sz w:val="22"/>
          <w:szCs w:val="22"/>
          <w:u w:val="single"/>
        </w:rPr>
        <w:t xml:space="preserve"> </w:t>
      </w:r>
      <w:r>
        <w:rPr>
          <w:rFonts w:ascii="Arial" w:hAnsi="Arial" w:eastAsia="Arial" w:cs="Arial"/>
          <w:b/>
          <w:bCs/>
          <w:color w:val="auto"/>
          <w:sz w:val="22"/>
          <w:szCs w:val="22"/>
          <w:u w:val="single"/>
        </w:rPr>
        <w:t xml:space="preserve">pressão</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7"/>
          <w:sz w:val="22"/>
          <w:szCs w:val="22"/>
        </w:rPr>
        <w:t xml:space="preserve"> </w:t>
      </w:r>
      <w:r>
        <w:rPr>
          <w:rFonts w:ascii="Arial" w:hAnsi="Arial" w:eastAsia="Arial" w:cs="Arial"/>
          <w:color w:val="auto"/>
          <w:sz w:val="22"/>
          <w:szCs w:val="22"/>
        </w:rPr>
        <w:t xml:space="preserve">funcionamento;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Efetuar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reparos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necessários.</w:t>
      </w:r>
      <w:r>
        <w:rPr>
          <w:rFonts w:ascii="Arial" w:hAnsi="Arial" w:cs="Arial"/>
          <w:color w:val="auto"/>
          <w:sz w:val="22"/>
          <w:szCs w:val="22"/>
        </w:rPr>
      </w:r>
      <w:r>
        <w:rPr>
          <w:rFonts w:ascii="Arial" w:hAnsi="Arial" w:cs="Arial"/>
          <w:color w:val="auto"/>
          <w:sz w:val="22"/>
          <w:szCs w:val="22"/>
        </w:rPr>
      </w:r>
    </w:p>
    <w:p>
      <w:pPr>
        <w:pStyle w:val="987"/>
        <w:pBdr/>
        <w:tabs>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Esgotos</w:t>
      </w:r>
      <w:r>
        <w:rPr>
          <w:rFonts w:ascii="Arial" w:hAnsi="Arial" w:eastAsia="Arial" w:cs="Arial"/>
          <w:b/>
          <w:bCs/>
          <w:color w:val="auto"/>
          <w:spacing w:val="-7"/>
          <w:sz w:val="22"/>
          <w:szCs w:val="22"/>
          <w:u w:val="single"/>
        </w:rPr>
        <w:t xml:space="preserve"> </w:t>
      </w:r>
      <w:r>
        <w:rPr>
          <w:rFonts w:ascii="Arial" w:hAnsi="Arial" w:eastAsia="Arial" w:cs="Arial"/>
          <w:b/>
          <w:bCs/>
          <w:color w:val="auto"/>
          <w:sz w:val="22"/>
          <w:szCs w:val="22"/>
          <w:u w:val="single"/>
        </w:rPr>
        <w:t xml:space="preserve">sanitários</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Tubulações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(tubos,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conexões,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fixações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acessórios)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corrosão;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vazamento;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Efetuar</w:t>
      </w:r>
      <w:r>
        <w:rPr>
          <w:rFonts w:ascii="Arial" w:hAnsi="Arial" w:eastAsia="Arial" w:cs="Arial"/>
          <w:color w:val="auto"/>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z w:val="22"/>
          <w:szCs w:val="22"/>
        </w:rPr>
        <w:t xml:space="preserve"> </w:t>
      </w:r>
      <w:r>
        <w:rPr>
          <w:rFonts w:ascii="Arial" w:hAnsi="Arial" w:eastAsia="Arial" w:cs="Arial"/>
          <w:color w:val="auto"/>
          <w:sz w:val="22"/>
          <w:szCs w:val="22"/>
        </w:rPr>
        <w:t xml:space="preserve">de</w:t>
      </w:r>
      <w:r>
        <w:rPr>
          <w:rFonts w:ascii="Arial" w:hAnsi="Arial" w:eastAsia="Arial" w:cs="Arial"/>
          <w:color w:val="auto"/>
          <w:sz w:val="22"/>
          <w:szCs w:val="22"/>
        </w:rPr>
        <w:t xml:space="preserve"> </w:t>
      </w:r>
      <w:r>
        <w:rPr>
          <w:rFonts w:ascii="Arial" w:hAnsi="Arial" w:eastAsia="Arial" w:cs="Arial"/>
          <w:color w:val="auto"/>
          <w:sz w:val="22"/>
          <w:szCs w:val="22"/>
        </w:rPr>
        <w:t xml:space="preserve">limpeza</w:t>
      </w:r>
      <w:r>
        <w:rPr>
          <w:rFonts w:ascii="Arial" w:hAnsi="Arial" w:eastAsia="Arial" w:cs="Arial"/>
          <w:color w:val="auto"/>
          <w:sz w:val="22"/>
          <w:szCs w:val="22"/>
        </w:rPr>
        <w:t xml:space="preserve"> </w:t>
      </w:r>
      <w:r>
        <w:rPr>
          <w:rFonts w:ascii="Arial" w:hAnsi="Arial" w:eastAsia="Arial" w:cs="Arial"/>
          <w:color w:val="auto"/>
          <w:sz w:val="22"/>
          <w:szCs w:val="22"/>
        </w:rPr>
        <w:t xml:space="preserve">e</w:t>
      </w:r>
      <w:r>
        <w:rPr>
          <w:rFonts w:ascii="Arial" w:hAnsi="Arial" w:eastAsia="Arial" w:cs="Arial"/>
          <w:color w:val="auto"/>
          <w:sz w:val="22"/>
          <w:szCs w:val="22"/>
        </w:rPr>
        <w:t xml:space="preserve"> </w:t>
      </w:r>
      <w:r>
        <w:rPr>
          <w:rFonts w:ascii="Arial" w:hAnsi="Arial" w:eastAsia="Arial" w:cs="Arial"/>
          <w:color w:val="auto"/>
          <w:sz w:val="22"/>
          <w:szCs w:val="22"/>
        </w:rPr>
        <w:t xml:space="preserve">desobstrução;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Reparar</w:t>
      </w:r>
      <w:r>
        <w:rPr>
          <w:rFonts w:ascii="Arial" w:hAnsi="Arial" w:eastAsia="Arial" w:cs="Arial"/>
          <w:color w:val="auto"/>
          <w:sz w:val="22"/>
          <w:szCs w:val="22"/>
        </w:rPr>
        <w:t xml:space="preserve"> </w:t>
      </w:r>
      <w:r>
        <w:rPr>
          <w:rFonts w:ascii="Arial" w:hAnsi="Arial" w:eastAsia="Arial" w:cs="Arial"/>
          <w:color w:val="auto"/>
          <w:sz w:val="22"/>
          <w:szCs w:val="22"/>
        </w:rPr>
        <w:t xml:space="preserve">trechos</w:t>
      </w:r>
      <w:r>
        <w:rPr>
          <w:rFonts w:ascii="Arial" w:hAnsi="Arial" w:eastAsia="Arial" w:cs="Arial"/>
          <w:color w:val="auto"/>
          <w:sz w:val="22"/>
          <w:szCs w:val="22"/>
        </w:rPr>
        <w:t xml:space="preserve"> </w:t>
      </w:r>
      <w:r>
        <w:rPr>
          <w:rFonts w:ascii="Arial" w:hAnsi="Arial" w:eastAsia="Arial" w:cs="Arial"/>
          <w:color w:val="auto"/>
          <w:sz w:val="22"/>
          <w:szCs w:val="22"/>
        </w:rPr>
        <w:t xml:space="preserve">e</w:t>
      </w:r>
      <w:r>
        <w:rPr>
          <w:rFonts w:ascii="Arial" w:hAnsi="Arial" w:eastAsia="Arial" w:cs="Arial"/>
          <w:color w:val="auto"/>
          <w:sz w:val="22"/>
          <w:szCs w:val="22"/>
        </w:rPr>
        <w:t xml:space="preserve"> </w:t>
      </w:r>
      <w:r>
        <w:rPr>
          <w:rFonts w:ascii="Arial" w:hAnsi="Arial" w:eastAsia="Arial" w:cs="Arial"/>
          <w:color w:val="auto"/>
          <w:sz w:val="22"/>
          <w:szCs w:val="22"/>
        </w:rPr>
        <w:t xml:space="preserve">fixações,</w:t>
      </w:r>
      <w:r>
        <w:rPr>
          <w:rFonts w:ascii="Arial" w:hAnsi="Arial" w:eastAsia="Arial" w:cs="Arial"/>
          <w:color w:val="auto"/>
          <w:sz w:val="22"/>
          <w:szCs w:val="22"/>
        </w:rPr>
        <w:t xml:space="preserve"> </w:t>
      </w:r>
      <w:r>
        <w:rPr>
          <w:rFonts w:ascii="Arial" w:hAnsi="Arial" w:eastAsia="Arial" w:cs="Arial"/>
          <w:color w:val="auto"/>
          <w:sz w:val="22"/>
          <w:szCs w:val="22"/>
        </w:rPr>
        <w:t xml:space="preserve">inclusive</w:t>
      </w:r>
      <w:r>
        <w:rPr>
          <w:rFonts w:ascii="Arial" w:hAnsi="Arial" w:eastAsia="Arial" w:cs="Arial"/>
          <w:color w:val="auto"/>
          <w:sz w:val="22"/>
          <w:szCs w:val="22"/>
        </w:rPr>
        <w:t xml:space="preserve"> </w:t>
      </w:r>
      <w:r>
        <w:rPr>
          <w:rFonts w:ascii="Arial" w:hAnsi="Arial" w:eastAsia="Arial" w:cs="Arial"/>
          <w:color w:val="auto"/>
          <w:sz w:val="22"/>
          <w:szCs w:val="22"/>
        </w:rPr>
        <w:t xml:space="preserve">repintura;</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 as uniões dos tubos e conexões;</w:t>
      </w:r>
      <w:r>
        <w:rPr>
          <w:rFonts w:ascii="Arial" w:hAnsi="Arial" w:cs="Arial"/>
          <w:color w:val="auto"/>
          <w:sz w:val="22"/>
          <w:szCs w:val="22"/>
        </w:rPr>
      </w:r>
      <w:r>
        <w:rPr>
          <w:rFonts w:ascii="Arial" w:hAnsi="Arial" w:cs="Arial"/>
          <w:color w:val="auto"/>
          <w:sz w:val="22"/>
          <w:szCs w:val="22"/>
        </w:rPr>
      </w:r>
    </w:p>
    <w:p>
      <w:pPr>
        <w:pStyle w:val="987"/>
        <w:pBdr/>
        <w:tabs>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Ralos</w:t>
      </w:r>
      <w:r>
        <w:rPr>
          <w:rFonts w:ascii="Arial" w:hAnsi="Arial" w:eastAsia="Arial" w:cs="Arial"/>
          <w:b/>
          <w:bCs/>
          <w:color w:val="auto"/>
          <w:spacing w:val="-6"/>
          <w:sz w:val="22"/>
          <w:szCs w:val="22"/>
          <w:u w:val="single"/>
        </w:rPr>
        <w:t xml:space="preserve"> </w:t>
      </w:r>
      <w:r>
        <w:rPr>
          <w:rFonts w:ascii="Arial" w:hAnsi="Arial" w:eastAsia="Arial" w:cs="Arial"/>
          <w:b/>
          <w:bCs/>
          <w:color w:val="auto"/>
          <w:sz w:val="22"/>
          <w:szCs w:val="22"/>
          <w:u w:val="single"/>
        </w:rPr>
        <w:t xml:space="preserve">e</w:t>
      </w:r>
      <w:r>
        <w:rPr>
          <w:rFonts w:ascii="Arial" w:hAnsi="Arial" w:eastAsia="Arial" w:cs="Arial"/>
          <w:b/>
          <w:bCs/>
          <w:color w:val="auto"/>
          <w:spacing w:val="-3"/>
          <w:sz w:val="22"/>
          <w:szCs w:val="22"/>
          <w:u w:val="single"/>
        </w:rPr>
        <w:t xml:space="preserve"> </w:t>
      </w:r>
      <w:r>
        <w:rPr>
          <w:rFonts w:ascii="Arial" w:hAnsi="Arial" w:eastAsia="Arial" w:cs="Arial"/>
          <w:b/>
          <w:bCs/>
          <w:color w:val="auto"/>
          <w:sz w:val="22"/>
          <w:szCs w:val="22"/>
          <w:u w:val="single"/>
        </w:rPr>
        <w:t xml:space="preserve">aparelhos</w:t>
      </w:r>
      <w:r>
        <w:rPr>
          <w:rFonts w:ascii="Arial" w:hAnsi="Arial" w:eastAsia="Arial" w:cs="Arial"/>
          <w:b/>
          <w:bCs/>
          <w:color w:val="auto"/>
          <w:spacing w:val="-2"/>
          <w:sz w:val="22"/>
          <w:szCs w:val="22"/>
          <w:u w:val="single"/>
        </w:rPr>
        <w:t xml:space="preserve"> </w:t>
      </w:r>
      <w:r>
        <w:rPr>
          <w:rFonts w:ascii="Arial" w:hAnsi="Arial" w:eastAsia="Arial" w:cs="Arial"/>
          <w:b/>
          <w:bCs/>
          <w:color w:val="auto"/>
          <w:sz w:val="22"/>
          <w:szCs w:val="22"/>
          <w:u w:val="single"/>
        </w:rPr>
        <w:t xml:space="preserve">sanitários</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7"/>
          <w:sz w:val="22"/>
          <w:szCs w:val="22"/>
        </w:rPr>
        <w:t xml:space="preserve"> </w:t>
      </w:r>
      <w:r>
        <w:rPr>
          <w:rFonts w:ascii="Arial" w:hAnsi="Arial" w:eastAsia="Arial" w:cs="Arial"/>
          <w:color w:val="auto"/>
          <w:sz w:val="22"/>
          <w:szCs w:val="22"/>
        </w:rPr>
        <w:t xml:space="preserve">funcionamento;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Efetuar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limpeza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desobstrução.</w:t>
      </w:r>
      <w:r>
        <w:rPr>
          <w:rFonts w:ascii="Arial" w:hAnsi="Arial" w:cs="Arial"/>
          <w:color w:val="auto"/>
          <w:sz w:val="22"/>
          <w:szCs w:val="22"/>
        </w:rPr>
      </w:r>
      <w:r>
        <w:rPr>
          <w:rFonts w:ascii="Arial" w:hAnsi="Arial" w:cs="Arial"/>
          <w:color w:val="auto"/>
          <w:sz w:val="22"/>
          <w:szCs w:val="22"/>
        </w:rPr>
      </w:r>
    </w:p>
    <w:p>
      <w:pPr>
        <w:pStyle w:val="987"/>
        <w:pBdr/>
        <w:tabs>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Caixas</w:t>
      </w:r>
      <w:r>
        <w:rPr>
          <w:rFonts w:ascii="Arial" w:hAnsi="Arial" w:eastAsia="Arial" w:cs="Arial"/>
          <w:b/>
          <w:bCs/>
          <w:color w:val="auto"/>
          <w:spacing w:val="-5"/>
          <w:sz w:val="22"/>
          <w:szCs w:val="22"/>
          <w:u w:val="single"/>
        </w:rPr>
        <w:t xml:space="preserve"> </w:t>
      </w:r>
      <w:r>
        <w:rPr>
          <w:rFonts w:ascii="Arial" w:hAnsi="Arial" w:eastAsia="Arial" w:cs="Arial"/>
          <w:b/>
          <w:bCs/>
          <w:color w:val="auto"/>
          <w:sz w:val="22"/>
          <w:szCs w:val="22"/>
          <w:u w:val="single"/>
        </w:rPr>
        <w:t xml:space="preserve">coletoras,</w:t>
      </w:r>
      <w:r>
        <w:rPr>
          <w:rFonts w:ascii="Arial" w:hAnsi="Arial" w:eastAsia="Arial" w:cs="Arial"/>
          <w:b/>
          <w:bCs/>
          <w:color w:val="auto"/>
          <w:spacing w:val="-3"/>
          <w:sz w:val="22"/>
          <w:szCs w:val="22"/>
          <w:u w:val="single"/>
        </w:rPr>
        <w:t xml:space="preserve"> </w:t>
      </w:r>
      <w:r>
        <w:rPr>
          <w:rFonts w:ascii="Arial" w:hAnsi="Arial" w:eastAsia="Arial" w:cs="Arial"/>
          <w:b/>
          <w:bCs/>
          <w:color w:val="auto"/>
          <w:sz w:val="22"/>
          <w:szCs w:val="22"/>
          <w:u w:val="single"/>
        </w:rPr>
        <w:t xml:space="preserve">caixas</w:t>
      </w:r>
      <w:r>
        <w:rPr>
          <w:rFonts w:ascii="Arial" w:hAnsi="Arial" w:eastAsia="Arial" w:cs="Arial"/>
          <w:b/>
          <w:bCs/>
          <w:color w:val="auto"/>
          <w:spacing w:val="-1"/>
          <w:sz w:val="22"/>
          <w:szCs w:val="22"/>
          <w:u w:val="single"/>
        </w:rPr>
        <w:t xml:space="preserve"> </w:t>
      </w:r>
      <w:r>
        <w:rPr>
          <w:rFonts w:ascii="Arial" w:hAnsi="Arial" w:eastAsia="Arial" w:cs="Arial"/>
          <w:b/>
          <w:bCs/>
          <w:color w:val="auto"/>
          <w:sz w:val="22"/>
          <w:szCs w:val="22"/>
          <w:u w:val="single"/>
        </w:rPr>
        <w:t xml:space="preserve">de</w:t>
      </w:r>
      <w:r>
        <w:rPr>
          <w:rFonts w:ascii="Arial" w:hAnsi="Arial" w:eastAsia="Arial" w:cs="Arial"/>
          <w:b/>
          <w:bCs/>
          <w:color w:val="auto"/>
          <w:spacing w:val="-5"/>
          <w:sz w:val="22"/>
          <w:szCs w:val="22"/>
          <w:u w:val="single"/>
        </w:rPr>
        <w:t xml:space="preserve"> </w:t>
      </w:r>
      <w:r>
        <w:rPr>
          <w:rFonts w:ascii="Arial" w:hAnsi="Arial" w:eastAsia="Arial" w:cs="Arial"/>
          <w:b/>
          <w:bCs/>
          <w:color w:val="auto"/>
          <w:sz w:val="22"/>
          <w:szCs w:val="22"/>
          <w:u w:val="single"/>
        </w:rPr>
        <w:t xml:space="preserve">gordura</w:t>
      </w:r>
      <w:r>
        <w:rPr>
          <w:rFonts w:ascii="Arial" w:hAnsi="Arial" w:eastAsia="Arial" w:cs="Arial"/>
          <w:b/>
          <w:bCs/>
          <w:color w:val="auto"/>
          <w:spacing w:val="-1"/>
          <w:sz w:val="22"/>
          <w:szCs w:val="22"/>
          <w:u w:val="single"/>
        </w:rPr>
        <w:t xml:space="preserve"> </w:t>
      </w:r>
      <w:r>
        <w:rPr>
          <w:rFonts w:ascii="Arial" w:hAnsi="Arial" w:eastAsia="Arial" w:cs="Arial"/>
          <w:b/>
          <w:bCs/>
          <w:color w:val="auto"/>
          <w:sz w:val="22"/>
          <w:szCs w:val="22"/>
          <w:u w:val="single"/>
        </w:rPr>
        <w:t xml:space="preserve">e</w:t>
      </w:r>
      <w:r>
        <w:rPr>
          <w:rFonts w:ascii="Arial" w:hAnsi="Arial" w:eastAsia="Arial" w:cs="Arial"/>
          <w:b/>
          <w:bCs/>
          <w:color w:val="auto"/>
          <w:spacing w:val="-4"/>
          <w:sz w:val="22"/>
          <w:szCs w:val="22"/>
          <w:u w:val="single"/>
        </w:rPr>
        <w:t xml:space="preserve"> </w:t>
      </w:r>
      <w:r>
        <w:rPr>
          <w:rFonts w:ascii="Arial" w:hAnsi="Arial" w:eastAsia="Arial" w:cs="Arial"/>
          <w:b/>
          <w:bCs/>
          <w:color w:val="auto"/>
          <w:sz w:val="22"/>
          <w:szCs w:val="22"/>
          <w:u w:val="single"/>
        </w:rPr>
        <w:t xml:space="preserve">caixas</w:t>
      </w:r>
      <w:r>
        <w:rPr>
          <w:rFonts w:ascii="Arial" w:hAnsi="Arial" w:eastAsia="Arial" w:cs="Arial"/>
          <w:b/>
          <w:bCs/>
          <w:color w:val="auto"/>
          <w:spacing w:val="-5"/>
          <w:sz w:val="22"/>
          <w:szCs w:val="22"/>
          <w:u w:val="single"/>
        </w:rPr>
        <w:t xml:space="preserve"> </w:t>
      </w:r>
      <w:r>
        <w:rPr>
          <w:rFonts w:ascii="Arial" w:hAnsi="Arial" w:eastAsia="Arial" w:cs="Arial"/>
          <w:b/>
          <w:bCs/>
          <w:color w:val="auto"/>
          <w:sz w:val="22"/>
          <w:szCs w:val="22"/>
          <w:u w:val="single"/>
        </w:rPr>
        <w:t xml:space="preserve">de</w:t>
      </w:r>
      <w:r>
        <w:rPr>
          <w:rFonts w:ascii="Arial" w:hAnsi="Arial" w:eastAsia="Arial" w:cs="Arial"/>
          <w:b/>
          <w:bCs/>
          <w:color w:val="auto"/>
          <w:spacing w:val="-4"/>
          <w:sz w:val="22"/>
          <w:szCs w:val="22"/>
          <w:u w:val="single"/>
        </w:rPr>
        <w:t xml:space="preserve"> </w:t>
      </w:r>
      <w:r>
        <w:rPr>
          <w:rFonts w:ascii="Arial" w:hAnsi="Arial" w:eastAsia="Arial" w:cs="Arial"/>
          <w:b/>
          <w:bCs/>
          <w:color w:val="auto"/>
          <w:sz w:val="22"/>
          <w:szCs w:val="22"/>
          <w:u w:val="single"/>
        </w:rPr>
        <w:t xml:space="preserve">decantação</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no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geral;</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Retirar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materiais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sólidos;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Retirar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óleos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gorduras;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Efetuar serviços de limpeza e desobstrução;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Hidrojato de água quente.</w:t>
      </w:r>
      <w:r>
        <w:rPr>
          <w:rFonts w:ascii="Arial" w:hAnsi="Arial" w:cs="Arial"/>
          <w:color w:val="auto"/>
          <w:sz w:val="22"/>
          <w:szCs w:val="22"/>
        </w:rPr>
      </w:r>
      <w:r>
        <w:rPr>
          <w:rFonts w:ascii="Arial" w:hAnsi="Arial" w:cs="Arial"/>
          <w:color w:val="auto"/>
          <w:sz w:val="22"/>
          <w:szCs w:val="22"/>
        </w:rPr>
      </w:r>
    </w:p>
    <w:p>
      <w:pPr>
        <w:pStyle w:val="987"/>
        <w:pBdr/>
        <w:tabs>
          <w:tab w:val="left" w:leader="none" w:pos="904"/>
          <w:tab w:val="left" w:leader="none" w:pos="905"/>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Rede</w:t>
      </w:r>
      <w:r>
        <w:rPr>
          <w:rFonts w:ascii="Arial" w:hAnsi="Arial" w:eastAsia="Arial" w:cs="Arial"/>
          <w:b/>
          <w:bCs/>
          <w:color w:val="auto"/>
          <w:spacing w:val="-6"/>
          <w:sz w:val="22"/>
          <w:szCs w:val="22"/>
          <w:u w:val="single"/>
        </w:rPr>
        <w:t xml:space="preserve"> </w:t>
      </w:r>
      <w:r>
        <w:rPr>
          <w:rFonts w:ascii="Arial" w:hAnsi="Arial" w:eastAsia="Arial" w:cs="Arial"/>
          <w:b/>
          <w:bCs/>
          <w:color w:val="auto"/>
          <w:sz w:val="22"/>
          <w:szCs w:val="22"/>
          <w:u w:val="single"/>
        </w:rPr>
        <w:t xml:space="preserve">de</w:t>
      </w:r>
      <w:r>
        <w:rPr>
          <w:rFonts w:ascii="Arial" w:hAnsi="Arial" w:eastAsia="Arial" w:cs="Arial"/>
          <w:b/>
          <w:bCs/>
          <w:color w:val="auto"/>
          <w:spacing w:val="2"/>
          <w:sz w:val="22"/>
          <w:szCs w:val="22"/>
          <w:u w:val="single"/>
        </w:rPr>
        <w:t xml:space="preserve"> </w:t>
      </w:r>
      <w:r>
        <w:rPr>
          <w:rFonts w:ascii="Arial" w:hAnsi="Arial" w:eastAsia="Arial" w:cs="Arial"/>
          <w:b/>
          <w:bCs/>
          <w:color w:val="auto"/>
          <w:sz w:val="22"/>
          <w:szCs w:val="22"/>
          <w:u w:val="single"/>
        </w:rPr>
        <w:t xml:space="preserve">Água</w:t>
      </w:r>
      <w:r>
        <w:rPr>
          <w:rFonts w:ascii="Arial" w:hAnsi="Arial" w:eastAsia="Arial" w:cs="Arial"/>
          <w:b/>
          <w:bCs/>
          <w:color w:val="auto"/>
          <w:spacing w:val="-2"/>
          <w:sz w:val="22"/>
          <w:szCs w:val="22"/>
          <w:u w:val="single"/>
        </w:rPr>
        <w:t xml:space="preserve"> </w:t>
      </w:r>
      <w:r>
        <w:rPr>
          <w:rFonts w:ascii="Arial" w:hAnsi="Arial" w:eastAsia="Arial" w:cs="Arial"/>
          <w:b/>
          <w:bCs/>
          <w:color w:val="auto"/>
          <w:sz w:val="22"/>
          <w:szCs w:val="22"/>
          <w:u w:val="single"/>
        </w:rPr>
        <w:t xml:space="preserve">Pluvial</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849"/>
          <w:tab w:val="left" w:leader="none" w:pos="850"/>
        </w:tabs>
        <w:spacing w:before="240" w:line="276" w:lineRule="auto"/>
        <w:ind w:right="14" w:left="0"/>
        <w:jc w:val="both"/>
        <w:rPr>
          <w:rFonts w:ascii="Arial" w:hAnsi="Arial" w:cs="Arial"/>
          <w:b/>
          <w:color w:val="auto"/>
          <w:sz w:val="22"/>
          <w:szCs w:val="22"/>
        </w:rPr>
      </w:pPr>
      <w:r>
        <w:rPr>
          <w:rFonts w:ascii="Arial" w:hAnsi="Arial" w:eastAsia="Arial" w:cs="Arial"/>
          <w:b/>
          <w:color w:val="auto"/>
          <w:sz w:val="22"/>
          <w:szCs w:val="22"/>
        </w:rPr>
        <w:t xml:space="preserve">Águas</w:t>
      </w:r>
      <w:r>
        <w:rPr>
          <w:rFonts w:ascii="Arial" w:hAnsi="Arial" w:eastAsia="Arial" w:cs="Arial"/>
          <w:b/>
          <w:color w:val="auto"/>
          <w:spacing w:val="-5"/>
          <w:sz w:val="22"/>
          <w:szCs w:val="22"/>
        </w:rPr>
        <w:t xml:space="preserve"> </w:t>
      </w:r>
      <w:r>
        <w:rPr>
          <w:rFonts w:ascii="Arial" w:hAnsi="Arial" w:eastAsia="Arial" w:cs="Arial"/>
          <w:b/>
          <w:color w:val="auto"/>
          <w:sz w:val="22"/>
          <w:szCs w:val="22"/>
        </w:rPr>
        <w:t xml:space="preserve">Pluviais</w:t>
      </w:r>
      <w:r>
        <w:rPr>
          <w:rFonts w:ascii="Arial" w:hAnsi="Arial" w:cs="Arial"/>
          <w:b/>
          <w:color w:val="auto"/>
          <w:sz w:val="22"/>
          <w:szCs w:val="22"/>
        </w:rPr>
      </w:r>
      <w:r>
        <w:rPr>
          <w:rFonts w:ascii="Arial" w:hAnsi="Arial" w:cs="Arial"/>
          <w:b/>
          <w:color w:val="auto"/>
          <w:sz w:val="22"/>
          <w:szCs w:val="22"/>
        </w:rPr>
      </w:r>
    </w:p>
    <w:p>
      <w:pPr>
        <w:pStyle w:val="987"/>
        <w:pBdr/>
        <w:tabs>
          <w:tab w:val="left" w:leader="none" w:pos="850"/>
        </w:tabs>
        <w:spacing w:after="160" w:before="240" w:line="276" w:lineRule="auto"/>
        <w:ind w:right="14" w:firstLine="0" w:left="0"/>
        <w:jc w:val="both"/>
        <w:rPr>
          <w:rFonts w:ascii="Arial" w:hAnsi="Arial" w:cs="Arial"/>
          <w:b/>
          <w:bCs/>
          <w:color w:val="auto"/>
          <w:sz w:val="22"/>
          <w:szCs w:val="22"/>
        </w:rPr>
      </w:pPr>
      <w:r>
        <w:rPr>
          <w:rFonts w:ascii="Arial" w:hAnsi="Arial" w:eastAsia="Arial" w:cs="Arial"/>
          <w:b/>
          <w:bCs/>
          <w:color w:val="auto"/>
          <w:sz w:val="22"/>
          <w:szCs w:val="22"/>
        </w:rPr>
        <w:t xml:space="preserve">Poços</w:t>
      </w:r>
      <w:r>
        <w:rPr>
          <w:rFonts w:ascii="Arial" w:hAnsi="Arial" w:eastAsia="Arial" w:cs="Arial"/>
          <w:b/>
          <w:bCs/>
          <w:color w:val="auto"/>
          <w:spacing w:val="-5"/>
          <w:sz w:val="22"/>
          <w:szCs w:val="22"/>
        </w:rPr>
        <w:t xml:space="preserve"> </w:t>
      </w:r>
      <w:r>
        <w:rPr>
          <w:rFonts w:ascii="Arial" w:hAnsi="Arial" w:eastAsia="Arial" w:cs="Arial"/>
          <w:b/>
          <w:bCs/>
          <w:color w:val="auto"/>
          <w:sz w:val="22"/>
          <w:szCs w:val="22"/>
        </w:rPr>
        <w:t xml:space="preserve">de</w:t>
      </w:r>
      <w:r>
        <w:rPr>
          <w:rFonts w:ascii="Arial" w:hAnsi="Arial" w:eastAsia="Arial" w:cs="Arial"/>
          <w:b/>
          <w:bCs/>
          <w:color w:val="auto"/>
          <w:spacing w:val="-4"/>
          <w:sz w:val="22"/>
          <w:szCs w:val="22"/>
        </w:rPr>
        <w:t xml:space="preserve"> </w:t>
      </w:r>
      <w:r>
        <w:rPr>
          <w:rFonts w:ascii="Arial" w:hAnsi="Arial" w:eastAsia="Arial" w:cs="Arial"/>
          <w:b/>
          <w:bCs/>
          <w:color w:val="auto"/>
          <w:sz w:val="22"/>
          <w:szCs w:val="22"/>
        </w:rPr>
        <w:t xml:space="preserve">recalque</w:t>
      </w:r>
      <w:r>
        <w:rPr>
          <w:rFonts w:ascii="Arial" w:hAnsi="Arial" w:cs="Arial"/>
          <w:b/>
          <w:bCs/>
          <w:color w:val="auto"/>
          <w:sz w:val="22"/>
          <w:szCs w:val="22"/>
        </w:rPr>
      </w:r>
      <w:r>
        <w:rPr>
          <w:rFonts w:ascii="Arial" w:hAnsi="Arial" w:cs="Arial"/>
          <w:b/>
          <w:bCs/>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reparar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tampas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herméticas,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registro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gaveta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válvula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retenção;</w:t>
      </w:r>
      <w:r>
        <w:rPr>
          <w:rFonts w:ascii="Arial" w:hAnsi="Arial" w:cs="Arial"/>
          <w:color w:val="auto"/>
          <w:sz w:val="22"/>
          <w:szCs w:val="22"/>
        </w:rPr>
      </w:r>
      <w:r>
        <w:rPr>
          <w:rFonts w:ascii="Arial" w:hAnsi="Arial" w:cs="Arial"/>
          <w:color w:val="auto"/>
          <w:sz w:val="22"/>
          <w:szCs w:val="22"/>
        </w:rPr>
      </w:r>
    </w:p>
    <w:p>
      <w:pPr>
        <w:pStyle w:val="1059"/>
        <w:pBdr/>
        <w:tabs>
          <w:tab w:val="left" w:leader="none" w:pos="276"/>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ventilação</w:t>
      </w:r>
      <w:r>
        <w:rPr>
          <w:rFonts w:ascii="Arial" w:hAnsi="Arial" w:eastAsia="Arial" w:cs="Arial"/>
          <w:color w:val="auto"/>
          <w:spacing w:val="7"/>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ambiente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aberturas</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acesso,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controle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periódico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trincas</w:t>
      </w:r>
      <w:r>
        <w:rPr>
          <w:rFonts w:ascii="Arial" w:hAnsi="Arial" w:eastAsia="Arial" w:cs="Arial"/>
          <w:color w:val="auto"/>
          <w:spacing w:val="7"/>
          <w:sz w:val="22"/>
          <w:szCs w:val="22"/>
        </w:rPr>
        <w:t xml:space="preserve"> </w:t>
      </w:r>
      <w:r>
        <w:rPr>
          <w:rFonts w:ascii="Arial" w:hAnsi="Arial" w:eastAsia="Arial" w:cs="Arial"/>
          <w:color w:val="auto"/>
          <w:sz w:val="22"/>
          <w:szCs w:val="22"/>
        </w:rPr>
        <w:t xml:space="preserve">nas</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paredes para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verificação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vazamentos;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chaves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 acionamento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bombas.</w:t>
      </w:r>
      <w:r>
        <w:rPr>
          <w:rFonts w:ascii="Arial" w:hAnsi="Arial" w:cs="Arial"/>
          <w:color w:val="auto"/>
          <w:sz w:val="22"/>
          <w:szCs w:val="22"/>
        </w:rPr>
      </w:r>
      <w:r>
        <w:rPr>
          <w:rFonts w:ascii="Arial" w:hAnsi="Arial" w:cs="Arial"/>
          <w:color w:val="auto"/>
          <w:sz w:val="22"/>
          <w:szCs w:val="22"/>
        </w:rPr>
      </w:r>
    </w:p>
    <w:p>
      <w:pPr>
        <w:pStyle w:val="987"/>
        <w:pBdr/>
        <w:tabs>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Tubulações</w:t>
      </w:r>
      <w:r>
        <w:rPr>
          <w:rFonts w:ascii="Arial" w:hAnsi="Arial" w:eastAsia="Arial" w:cs="Arial"/>
          <w:b/>
          <w:bCs/>
          <w:color w:val="auto"/>
          <w:spacing w:val="-6"/>
          <w:sz w:val="22"/>
          <w:szCs w:val="22"/>
          <w:u w:val="single"/>
        </w:rPr>
        <w:t xml:space="preserve"> </w:t>
      </w:r>
      <w:r>
        <w:rPr>
          <w:rFonts w:ascii="Arial" w:hAnsi="Arial" w:eastAsia="Arial" w:cs="Arial"/>
          <w:b/>
          <w:bCs/>
          <w:color w:val="auto"/>
          <w:sz w:val="22"/>
          <w:szCs w:val="22"/>
          <w:u w:val="single"/>
        </w:rPr>
        <w:t xml:space="preserve">(tubos,</w:t>
      </w:r>
      <w:r>
        <w:rPr>
          <w:rFonts w:ascii="Arial" w:hAnsi="Arial" w:eastAsia="Arial" w:cs="Arial"/>
          <w:b/>
          <w:bCs/>
          <w:color w:val="auto"/>
          <w:spacing w:val="-4"/>
          <w:sz w:val="22"/>
          <w:szCs w:val="22"/>
          <w:u w:val="single"/>
        </w:rPr>
        <w:t xml:space="preserve"> </w:t>
      </w:r>
      <w:r>
        <w:rPr>
          <w:rFonts w:ascii="Arial" w:hAnsi="Arial" w:eastAsia="Arial" w:cs="Arial"/>
          <w:b/>
          <w:bCs/>
          <w:color w:val="auto"/>
          <w:sz w:val="22"/>
          <w:szCs w:val="22"/>
          <w:u w:val="single"/>
        </w:rPr>
        <w:t xml:space="preserve">conexões,</w:t>
      </w:r>
      <w:r>
        <w:rPr>
          <w:rFonts w:ascii="Arial" w:hAnsi="Arial" w:eastAsia="Arial" w:cs="Arial"/>
          <w:b/>
          <w:bCs/>
          <w:color w:val="auto"/>
          <w:spacing w:val="-5"/>
          <w:sz w:val="22"/>
          <w:szCs w:val="22"/>
          <w:u w:val="single"/>
        </w:rPr>
        <w:t xml:space="preserve"> </w:t>
      </w:r>
      <w:r>
        <w:rPr>
          <w:rFonts w:ascii="Arial" w:hAnsi="Arial" w:eastAsia="Arial" w:cs="Arial"/>
          <w:b/>
          <w:bCs/>
          <w:color w:val="auto"/>
          <w:sz w:val="22"/>
          <w:szCs w:val="22"/>
          <w:u w:val="single"/>
        </w:rPr>
        <w:t xml:space="preserve">fixações</w:t>
      </w:r>
      <w:r>
        <w:rPr>
          <w:rFonts w:ascii="Arial" w:hAnsi="Arial" w:eastAsia="Arial" w:cs="Arial"/>
          <w:b/>
          <w:bCs/>
          <w:color w:val="auto"/>
          <w:spacing w:val="-5"/>
          <w:sz w:val="22"/>
          <w:szCs w:val="22"/>
          <w:u w:val="single"/>
        </w:rPr>
        <w:t xml:space="preserve"> </w:t>
      </w:r>
      <w:r>
        <w:rPr>
          <w:rFonts w:ascii="Arial" w:hAnsi="Arial" w:eastAsia="Arial" w:cs="Arial"/>
          <w:b/>
          <w:bCs/>
          <w:color w:val="auto"/>
          <w:sz w:val="22"/>
          <w:szCs w:val="22"/>
          <w:u w:val="single"/>
        </w:rPr>
        <w:t xml:space="preserve">e</w:t>
      </w:r>
      <w:r>
        <w:rPr>
          <w:rFonts w:ascii="Arial" w:hAnsi="Arial" w:eastAsia="Arial" w:cs="Arial"/>
          <w:b/>
          <w:bCs/>
          <w:color w:val="auto"/>
          <w:spacing w:val="-3"/>
          <w:sz w:val="22"/>
          <w:szCs w:val="22"/>
          <w:u w:val="single"/>
        </w:rPr>
        <w:t xml:space="preserve"> </w:t>
      </w:r>
      <w:r>
        <w:rPr>
          <w:rFonts w:ascii="Arial" w:hAnsi="Arial" w:eastAsia="Arial" w:cs="Arial"/>
          <w:b/>
          <w:bCs/>
          <w:color w:val="auto"/>
          <w:sz w:val="22"/>
          <w:szCs w:val="22"/>
          <w:u w:val="single"/>
        </w:rPr>
        <w:t xml:space="preserve">acessórios)</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corrosão;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vazamento;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Efetuar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limpeza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desobstrução;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Reparar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trechos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fixações,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inclusive</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repintura;</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uniões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tubos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conexões;</w:t>
      </w:r>
      <w:r>
        <w:rPr>
          <w:rFonts w:ascii="Arial" w:hAnsi="Arial" w:cs="Arial"/>
          <w:color w:val="auto"/>
          <w:sz w:val="22"/>
          <w:szCs w:val="22"/>
        </w:rPr>
      </w:r>
      <w:r>
        <w:rPr>
          <w:rFonts w:ascii="Arial" w:hAnsi="Arial" w:cs="Arial"/>
          <w:color w:val="auto"/>
          <w:sz w:val="22"/>
          <w:szCs w:val="22"/>
        </w:rPr>
      </w:r>
    </w:p>
    <w:p>
      <w:pPr>
        <w:pStyle w:val="987"/>
        <w:pBdr/>
        <w:tabs>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Ralos</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periodicamente</w:t>
      </w:r>
      <w:r>
        <w:rPr>
          <w:rFonts w:ascii="Arial" w:hAnsi="Arial" w:eastAsia="Arial" w:cs="Arial"/>
          <w:color w:val="auto"/>
          <w:spacing w:val="-7"/>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7"/>
          <w:sz w:val="22"/>
          <w:szCs w:val="22"/>
        </w:rPr>
        <w:t xml:space="preserve"> </w:t>
      </w:r>
      <w:r>
        <w:rPr>
          <w:rFonts w:ascii="Arial" w:hAnsi="Arial" w:eastAsia="Arial" w:cs="Arial"/>
          <w:color w:val="auto"/>
          <w:sz w:val="22"/>
          <w:szCs w:val="22"/>
        </w:rPr>
        <w:t xml:space="preserve">funcionamento;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Efetuar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limpeza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desobstrução.</w:t>
      </w:r>
      <w:r>
        <w:rPr>
          <w:rFonts w:ascii="Arial" w:hAnsi="Arial" w:cs="Arial"/>
          <w:color w:val="auto"/>
          <w:sz w:val="22"/>
          <w:szCs w:val="22"/>
        </w:rPr>
      </w:r>
      <w:r>
        <w:rPr>
          <w:rFonts w:ascii="Arial" w:hAnsi="Arial" w:cs="Arial"/>
          <w:color w:val="auto"/>
          <w:sz w:val="22"/>
          <w:szCs w:val="22"/>
        </w:rPr>
      </w:r>
    </w:p>
    <w:p>
      <w:pPr>
        <w:pStyle w:val="987"/>
        <w:pBdr/>
        <w:tabs>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Calhas</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vazamento;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Efetuar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limpeza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desobstrução;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Reparar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e/ou</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substituir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trechos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fixações;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uniões,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calhas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tubos;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Pintar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calhas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condutores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metálicos.</w:t>
      </w:r>
      <w:r>
        <w:rPr>
          <w:rFonts w:ascii="Arial" w:hAnsi="Arial" w:cs="Arial"/>
          <w:color w:val="auto"/>
          <w:sz w:val="22"/>
          <w:szCs w:val="22"/>
        </w:rPr>
      </w:r>
      <w:r>
        <w:rPr>
          <w:rFonts w:ascii="Arial" w:hAnsi="Arial" w:cs="Arial"/>
          <w:color w:val="auto"/>
          <w:sz w:val="22"/>
          <w:szCs w:val="22"/>
        </w:rPr>
      </w:r>
    </w:p>
    <w:p>
      <w:pPr>
        <w:pStyle w:val="987"/>
        <w:pBdr/>
        <w:tabs>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Caixas</w:t>
      </w:r>
      <w:r>
        <w:rPr>
          <w:rFonts w:ascii="Arial" w:hAnsi="Arial" w:eastAsia="Arial" w:cs="Arial"/>
          <w:b/>
          <w:bCs/>
          <w:color w:val="auto"/>
          <w:spacing w:val="-5"/>
          <w:sz w:val="22"/>
          <w:szCs w:val="22"/>
          <w:u w:val="single"/>
        </w:rPr>
        <w:t xml:space="preserve"> </w:t>
      </w:r>
      <w:r>
        <w:rPr>
          <w:rFonts w:ascii="Arial" w:hAnsi="Arial" w:eastAsia="Arial" w:cs="Arial"/>
          <w:b/>
          <w:bCs/>
          <w:color w:val="auto"/>
          <w:sz w:val="22"/>
          <w:szCs w:val="22"/>
          <w:u w:val="single"/>
        </w:rPr>
        <w:t xml:space="preserve">de</w:t>
      </w:r>
      <w:r>
        <w:rPr>
          <w:rFonts w:ascii="Arial" w:hAnsi="Arial" w:eastAsia="Arial" w:cs="Arial"/>
          <w:b/>
          <w:bCs/>
          <w:color w:val="auto"/>
          <w:spacing w:val="-4"/>
          <w:sz w:val="22"/>
          <w:szCs w:val="22"/>
          <w:u w:val="single"/>
        </w:rPr>
        <w:t xml:space="preserve"> </w:t>
      </w:r>
      <w:r>
        <w:rPr>
          <w:rFonts w:ascii="Arial" w:hAnsi="Arial" w:eastAsia="Arial" w:cs="Arial"/>
          <w:b/>
          <w:bCs/>
          <w:color w:val="auto"/>
          <w:sz w:val="22"/>
          <w:szCs w:val="22"/>
          <w:u w:val="single"/>
        </w:rPr>
        <w:t xml:space="preserve">inspeção</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periodicamente</w:t>
      </w:r>
      <w:r>
        <w:rPr>
          <w:rFonts w:ascii="Arial" w:hAnsi="Arial" w:eastAsia="Arial" w:cs="Arial"/>
          <w:color w:val="auto"/>
          <w:spacing w:val="-7"/>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7"/>
          <w:sz w:val="22"/>
          <w:szCs w:val="22"/>
        </w:rPr>
        <w:t xml:space="preserve"> </w:t>
      </w:r>
      <w:r>
        <w:rPr>
          <w:rFonts w:ascii="Arial" w:hAnsi="Arial" w:eastAsia="Arial" w:cs="Arial"/>
          <w:color w:val="auto"/>
          <w:sz w:val="22"/>
          <w:szCs w:val="22"/>
        </w:rPr>
        <w:t xml:space="preserve">funcionamento;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Efetuar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limpeza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desobstrução.</w:t>
      </w:r>
      <w:r>
        <w:rPr>
          <w:rFonts w:ascii="Arial" w:hAnsi="Arial" w:cs="Arial"/>
          <w:color w:val="auto"/>
          <w:sz w:val="22"/>
          <w:szCs w:val="22"/>
        </w:rPr>
      </w:r>
      <w:r>
        <w:rPr>
          <w:rFonts w:ascii="Arial" w:hAnsi="Arial" w:cs="Arial"/>
          <w:color w:val="auto"/>
          <w:sz w:val="22"/>
          <w:szCs w:val="22"/>
        </w:rPr>
      </w:r>
    </w:p>
    <w:p>
      <w:pPr>
        <w:pStyle w:val="987"/>
        <w:pBdr/>
        <w:tabs>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Estrutura</w:t>
      </w:r>
      <w:r>
        <w:rPr>
          <w:rFonts w:ascii="Arial" w:hAnsi="Arial" w:eastAsia="Arial" w:cs="Arial"/>
          <w:b/>
          <w:bCs/>
          <w:color w:val="auto"/>
          <w:spacing w:val="-4"/>
          <w:sz w:val="22"/>
          <w:szCs w:val="22"/>
          <w:u w:val="single"/>
        </w:rPr>
        <w:t xml:space="preserve"> </w:t>
      </w:r>
      <w:r>
        <w:rPr>
          <w:rFonts w:ascii="Arial" w:hAnsi="Arial" w:eastAsia="Arial" w:cs="Arial"/>
          <w:b/>
          <w:bCs/>
          <w:color w:val="auto"/>
          <w:sz w:val="22"/>
          <w:szCs w:val="22"/>
          <w:u w:val="single"/>
        </w:rPr>
        <w:t xml:space="preserve">Civil</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850"/>
        </w:tabs>
        <w:spacing w:before="240" w:line="276" w:lineRule="auto"/>
        <w:ind w:right="14" w:left="0"/>
        <w:jc w:val="both"/>
        <w:rPr>
          <w:rFonts w:ascii="Arial" w:hAnsi="Arial" w:cs="Arial"/>
          <w:b/>
          <w:color w:val="auto"/>
          <w:sz w:val="22"/>
          <w:szCs w:val="22"/>
        </w:rPr>
      </w:pPr>
      <w:r>
        <w:rPr>
          <w:rFonts w:ascii="Arial" w:hAnsi="Arial" w:eastAsia="Arial" w:cs="Arial"/>
          <w:b/>
          <w:color w:val="auto"/>
          <w:sz w:val="22"/>
          <w:szCs w:val="22"/>
        </w:rPr>
        <w:t xml:space="preserve">Instalações</w:t>
      </w:r>
      <w:r>
        <w:rPr>
          <w:rFonts w:ascii="Arial" w:hAnsi="Arial" w:eastAsia="Arial" w:cs="Arial"/>
          <w:b/>
          <w:color w:val="auto"/>
          <w:spacing w:val="-7"/>
          <w:sz w:val="22"/>
          <w:szCs w:val="22"/>
        </w:rPr>
        <w:t xml:space="preserve"> </w:t>
      </w:r>
      <w:r>
        <w:rPr>
          <w:rFonts w:ascii="Arial" w:hAnsi="Arial" w:eastAsia="Arial" w:cs="Arial"/>
          <w:b/>
          <w:color w:val="auto"/>
          <w:sz w:val="22"/>
          <w:szCs w:val="22"/>
        </w:rPr>
        <w:t xml:space="preserve">Civis</w:t>
      </w:r>
      <w:r>
        <w:rPr>
          <w:rFonts w:ascii="Arial" w:hAnsi="Arial" w:cs="Arial"/>
          <w:b/>
          <w:color w:val="auto"/>
          <w:sz w:val="22"/>
          <w:szCs w:val="22"/>
        </w:rPr>
      </w:r>
      <w:r>
        <w:rPr>
          <w:rFonts w:ascii="Arial" w:hAnsi="Arial" w:cs="Arial"/>
          <w:b/>
          <w:color w:val="auto"/>
          <w:sz w:val="22"/>
          <w:szCs w:val="22"/>
        </w:rPr>
      </w:r>
    </w:p>
    <w:p>
      <w:pPr>
        <w:pStyle w:val="1059"/>
        <w:pBdr/>
        <w:tabs>
          <w:tab w:val="left" w:leader="none" w:pos="267"/>
        </w:tabs>
        <w:spacing w:before="240" w:line="276" w:lineRule="auto"/>
        <w:ind w:right="14" w:left="0"/>
        <w:jc w:val="both"/>
        <w:rPr>
          <w:rFonts w:ascii="Arial" w:hAnsi="Arial" w:cs="Arial"/>
          <w:color w:val="auto"/>
          <w:spacing w:val="-4"/>
          <w:sz w:val="22"/>
          <w:szCs w:val="22"/>
        </w:rPr>
      </w:pPr>
      <w:r>
        <w:rPr>
          <w:rFonts w:ascii="Arial" w:hAnsi="Arial" w:eastAsia="Arial" w:cs="Arial"/>
          <w:color w:val="auto"/>
          <w:spacing w:val="-4"/>
          <w:sz w:val="22"/>
          <w:szCs w:val="22"/>
        </w:rPr>
        <w:t xml:space="preserve">Os serviços de manutenção e conservação das instalações civis correspondem as atividades de inspeção e reparos dos componentes e sistemas da edificação e serão executadas mediante rotinas abaixo:</w:t>
      </w:r>
      <w:r>
        <w:rPr>
          <w:rFonts w:ascii="Arial" w:hAnsi="Arial" w:cs="Arial"/>
          <w:color w:val="auto"/>
          <w:spacing w:val="-4"/>
          <w:sz w:val="22"/>
          <w:szCs w:val="22"/>
        </w:rPr>
      </w:r>
      <w:r>
        <w:rPr>
          <w:rFonts w:ascii="Arial" w:hAnsi="Arial" w:cs="Arial"/>
          <w:color w:val="auto"/>
          <w:spacing w:val="-4"/>
          <w:sz w:val="22"/>
          <w:szCs w:val="22"/>
        </w:rPr>
      </w:r>
    </w:p>
    <w:p>
      <w:pPr>
        <w:pStyle w:val="1059"/>
        <w:pBdr/>
        <w:tabs>
          <w:tab w:val="left" w:leader="none" w:pos="288"/>
        </w:tabs>
        <w:spacing w:before="240" w:line="276" w:lineRule="auto"/>
        <w:ind w:right="14" w:left="0"/>
        <w:jc w:val="both"/>
        <w:rPr>
          <w:rFonts w:ascii="Arial" w:hAnsi="Arial" w:cs="Arial"/>
          <w:color w:val="auto"/>
          <w:spacing w:val="-4"/>
          <w:sz w:val="22"/>
          <w:szCs w:val="22"/>
        </w:rPr>
      </w:pPr>
      <w:r>
        <w:rPr>
          <w:rFonts w:ascii="Arial" w:hAnsi="Arial" w:eastAsia="Arial" w:cs="Arial"/>
          <w:color w:val="auto"/>
          <w:spacing w:val="-4"/>
          <w:sz w:val="22"/>
          <w:szCs w:val="22"/>
        </w:rPr>
        <w:t xml:space="preserve">Inspecionar o estado de conservação das fachadas, observando rachaduras, fissuras, infiltrações, corrigindo os elementos danificados;</w:t>
      </w:r>
      <w:r>
        <w:rPr>
          <w:rFonts w:ascii="Arial" w:hAnsi="Arial" w:cs="Arial"/>
          <w:color w:val="auto"/>
          <w:spacing w:val="-4"/>
          <w:sz w:val="22"/>
          <w:szCs w:val="22"/>
        </w:rPr>
      </w:r>
      <w:r>
        <w:rPr>
          <w:rFonts w:ascii="Arial" w:hAnsi="Arial" w:cs="Arial"/>
          <w:color w:val="auto"/>
          <w:spacing w:val="-4"/>
          <w:sz w:val="22"/>
          <w:szCs w:val="22"/>
        </w:rPr>
      </w:r>
    </w:p>
    <w:p>
      <w:pPr>
        <w:pStyle w:val="1059"/>
        <w:pBdr/>
        <w:tabs>
          <w:tab w:val="left" w:leader="none" w:pos="274"/>
        </w:tabs>
        <w:spacing w:before="240" w:line="276" w:lineRule="auto"/>
        <w:ind w:right="14" w:left="0"/>
        <w:jc w:val="both"/>
        <w:rPr>
          <w:rFonts w:ascii="Arial" w:hAnsi="Arial" w:cs="Arial"/>
          <w:color w:val="auto"/>
          <w:spacing w:val="-4"/>
          <w:sz w:val="22"/>
          <w:szCs w:val="22"/>
        </w:rPr>
      </w:pPr>
      <w:r>
        <w:rPr>
          <w:rFonts w:ascii="Arial" w:hAnsi="Arial" w:eastAsia="Arial" w:cs="Arial"/>
          <w:color w:val="auto"/>
          <w:spacing w:val="-4"/>
          <w:sz w:val="22"/>
          <w:szCs w:val="22"/>
        </w:rPr>
        <w:t xml:space="preserve">Inspecionar o estado de conservação das coberturas dos prédios, observando rachaduras, fissuras, infiltrações nas lajes, telhados, forros, vigas de sustentação, entre outros, corrigindo os elementos danificados;</w:t>
      </w:r>
      <w:r>
        <w:rPr>
          <w:rFonts w:ascii="Arial" w:hAnsi="Arial" w:cs="Arial"/>
          <w:color w:val="auto"/>
          <w:spacing w:val="-4"/>
          <w:sz w:val="22"/>
          <w:szCs w:val="22"/>
        </w:rPr>
      </w:r>
      <w:r>
        <w:rPr>
          <w:rFonts w:ascii="Arial" w:hAnsi="Arial" w:cs="Arial"/>
          <w:color w:val="auto"/>
          <w:spacing w:val="-4"/>
          <w:sz w:val="22"/>
          <w:szCs w:val="22"/>
        </w:rPr>
      </w:r>
    </w:p>
    <w:p>
      <w:pPr>
        <w:pStyle w:val="1059"/>
        <w:pBdr/>
        <w:tabs>
          <w:tab w:val="left" w:leader="none" w:pos="284"/>
        </w:tabs>
        <w:spacing w:before="240" w:line="276" w:lineRule="auto"/>
        <w:ind w:right="14" w:left="0"/>
        <w:jc w:val="both"/>
        <w:rPr>
          <w:rFonts w:ascii="Arial" w:hAnsi="Arial" w:cs="Arial"/>
          <w:color w:val="auto"/>
          <w:spacing w:val="-4"/>
          <w:sz w:val="22"/>
          <w:szCs w:val="22"/>
        </w:rPr>
      </w:pPr>
      <w:r>
        <w:rPr>
          <w:rFonts w:ascii="Arial" w:hAnsi="Arial" w:eastAsia="Arial" w:cs="Arial"/>
          <w:color w:val="auto"/>
          <w:spacing w:val="-4"/>
          <w:sz w:val="22"/>
          <w:szCs w:val="22"/>
        </w:rPr>
        <w:t xml:space="preserve">Inspecionar o estado de conservação dos muros e paletas, observando as condições, corrigindo e substituindo os elementos danificados;</w:t>
      </w:r>
      <w:r>
        <w:rPr>
          <w:rFonts w:ascii="Arial" w:hAnsi="Arial" w:cs="Arial"/>
          <w:color w:val="auto"/>
          <w:spacing w:val="-4"/>
          <w:sz w:val="22"/>
          <w:szCs w:val="22"/>
        </w:rPr>
      </w:r>
      <w:r>
        <w:rPr>
          <w:rFonts w:ascii="Arial" w:hAnsi="Arial" w:cs="Arial"/>
          <w:color w:val="auto"/>
          <w:spacing w:val="-4"/>
          <w:sz w:val="22"/>
          <w:szCs w:val="22"/>
        </w:rPr>
      </w:r>
    </w:p>
    <w:p>
      <w:pPr>
        <w:pStyle w:val="1059"/>
        <w:pBdr/>
        <w:tabs>
          <w:tab w:val="left" w:leader="none" w:pos="288"/>
        </w:tabs>
        <w:spacing w:before="240" w:line="276" w:lineRule="auto"/>
        <w:ind w:right="14" w:left="0"/>
        <w:jc w:val="both"/>
        <w:rPr>
          <w:rFonts w:ascii="Arial" w:hAnsi="Arial" w:cs="Arial"/>
          <w:color w:val="auto"/>
          <w:spacing w:val="-4"/>
          <w:sz w:val="22"/>
          <w:szCs w:val="22"/>
        </w:rPr>
      </w:pPr>
      <w:r>
        <w:rPr>
          <w:rFonts w:ascii="Arial" w:hAnsi="Arial" w:eastAsia="Arial" w:cs="Arial"/>
          <w:color w:val="auto"/>
          <w:spacing w:val="-4"/>
          <w:sz w:val="22"/>
          <w:szCs w:val="22"/>
        </w:rPr>
        <w:t xml:space="preserve">Inspecionar o estado de conservação das caixas de embutir dos prédios, corrigindo os elementos danificados;</w:t>
      </w:r>
      <w:r>
        <w:rPr>
          <w:rFonts w:ascii="Arial" w:hAnsi="Arial" w:cs="Arial"/>
          <w:color w:val="auto"/>
          <w:spacing w:val="-4"/>
          <w:sz w:val="22"/>
          <w:szCs w:val="22"/>
        </w:rPr>
      </w:r>
      <w:r>
        <w:rPr>
          <w:rFonts w:ascii="Arial" w:hAnsi="Arial" w:cs="Arial"/>
          <w:color w:val="auto"/>
          <w:spacing w:val="-4"/>
          <w:sz w:val="22"/>
          <w:szCs w:val="22"/>
        </w:rPr>
      </w:r>
    </w:p>
    <w:p>
      <w:pPr>
        <w:pStyle w:val="1059"/>
        <w:pBdr/>
        <w:tabs>
          <w:tab w:val="left" w:leader="none" w:pos="267"/>
        </w:tabs>
        <w:spacing w:before="240" w:line="276" w:lineRule="auto"/>
        <w:ind w:right="14" w:left="0"/>
        <w:jc w:val="both"/>
        <w:rPr>
          <w:rFonts w:ascii="Arial" w:hAnsi="Arial" w:cs="Arial"/>
          <w:color w:val="auto"/>
          <w:spacing w:val="-4"/>
          <w:sz w:val="22"/>
          <w:szCs w:val="22"/>
        </w:rPr>
      </w:pPr>
      <w:r>
        <w:rPr>
          <w:rFonts w:ascii="Arial" w:hAnsi="Arial" w:eastAsia="Arial" w:cs="Arial"/>
          <w:color w:val="auto"/>
          <w:spacing w:val="-4"/>
          <w:sz w:val="22"/>
          <w:szCs w:val="22"/>
        </w:rPr>
        <w:t xml:space="preserve">Inspecionar o estado de fixação das pedras e perfis metálicos das fachadas, com reparo dos elementos danificados, se for o caso;</w:t>
      </w:r>
      <w:r>
        <w:rPr>
          <w:rFonts w:ascii="Arial" w:hAnsi="Arial" w:cs="Arial"/>
          <w:color w:val="auto"/>
          <w:spacing w:val="-4"/>
          <w:sz w:val="22"/>
          <w:szCs w:val="22"/>
        </w:rPr>
      </w:r>
      <w:r>
        <w:rPr>
          <w:rFonts w:ascii="Arial" w:hAnsi="Arial" w:cs="Arial"/>
          <w:color w:val="auto"/>
          <w:spacing w:val="-4"/>
          <w:sz w:val="22"/>
          <w:szCs w:val="22"/>
        </w:rPr>
      </w:r>
    </w:p>
    <w:p>
      <w:pPr>
        <w:pStyle w:val="1059"/>
        <w:pBdr/>
        <w:tabs>
          <w:tab w:val="left" w:leader="none" w:pos="267"/>
        </w:tabs>
        <w:spacing w:before="240" w:line="276" w:lineRule="auto"/>
        <w:ind w:right="14" w:left="0"/>
        <w:jc w:val="both"/>
        <w:rPr>
          <w:rFonts w:ascii="Arial" w:hAnsi="Arial" w:cs="Arial"/>
          <w:color w:val="auto"/>
          <w:spacing w:val="-4"/>
          <w:sz w:val="22"/>
          <w:szCs w:val="22"/>
        </w:rPr>
      </w:pPr>
      <w:r>
        <w:rPr>
          <w:rFonts w:ascii="Arial" w:hAnsi="Arial" w:eastAsia="Arial" w:cs="Arial"/>
          <w:color w:val="auto"/>
          <w:spacing w:val="-4"/>
          <w:sz w:val="22"/>
          <w:szCs w:val="22"/>
        </w:rPr>
        <w:t xml:space="preserve">Inspecionar o estado de estrutura de concreto </w:t>
      </w:r>
      <w:r>
        <w:rPr>
          <w:rFonts w:ascii="Arial" w:hAnsi="Arial" w:eastAsia="Arial" w:cs="Arial"/>
          <w:color w:val="auto"/>
          <w:spacing w:val="-4"/>
          <w:sz w:val="22"/>
          <w:szCs w:val="22"/>
        </w:rPr>
        <w:t xml:space="preserve">armado expostas ou com caracteristicas de dano permanente, com execução de reparo dos elementos danificados, se for o caso. Através de escoramento da estrutura, escarificação, lixamento de armadura, escovação de armadura, aplicação de argamassa polimérica;</w:t>
      </w:r>
      <w:r>
        <w:rPr>
          <w:rFonts w:ascii="Arial" w:hAnsi="Arial" w:cs="Arial"/>
          <w:color w:val="auto"/>
          <w:spacing w:val="-4"/>
          <w:sz w:val="22"/>
          <w:szCs w:val="22"/>
        </w:rPr>
      </w:r>
      <w:r>
        <w:rPr>
          <w:rFonts w:ascii="Arial" w:hAnsi="Arial" w:cs="Arial"/>
          <w:color w:val="auto"/>
          <w:spacing w:val="-4"/>
          <w:sz w:val="22"/>
          <w:szCs w:val="22"/>
        </w:rPr>
      </w:r>
    </w:p>
    <w:p>
      <w:pPr>
        <w:pStyle w:val="1059"/>
        <w:pBdr/>
        <w:tabs>
          <w:tab w:val="left" w:leader="none" w:pos="267"/>
        </w:tabs>
        <w:spacing w:before="240" w:line="276" w:lineRule="auto"/>
        <w:ind w:right="14" w:left="0"/>
        <w:jc w:val="both"/>
        <w:rPr>
          <w:rFonts w:ascii="Arial" w:hAnsi="Arial" w:cs="Arial"/>
          <w:color w:val="auto"/>
          <w:spacing w:val="-4"/>
          <w:sz w:val="22"/>
          <w:szCs w:val="22"/>
        </w:rPr>
      </w:pPr>
      <w:r>
        <w:rPr>
          <w:rFonts w:ascii="Arial" w:hAnsi="Arial" w:eastAsia="Arial" w:cs="Arial"/>
          <w:color w:val="auto"/>
          <w:spacing w:val="-4"/>
          <w:sz w:val="22"/>
          <w:szCs w:val="22"/>
        </w:rPr>
        <w:t xml:space="preserve">Inspecionar portas e janelas, com reparo dos elementos danificados, se for o caso;</w:t>
      </w:r>
      <w:r>
        <w:rPr>
          <w:rFonts w:ascii="Arial" w:hAnsi="Arial" w:cs="Arial"/>
          <w:color w:val="auto"/>
          <w:spacing w:val="-4"/>
          <w:sz w:val="22"/>
          <w:szCs w:val="22"/>
        </w:rPr>
      </w:r>
      <w:r>
        <w:rPr>
          <w:rFonts w:ascii="Arial" w:hAnsi="Arial" w:cs="Arial"/>
          <w:color w:val="auto"/>
          <w:spacing w:val="-4"/>
          <w:sz w:val="22"/>
          <w:szCs w:val="22"/>
        </w:rPr>
      </w:r>
    </w:p>
    <w:p>
      <w:pPr>
        <w:pStyle w:val="1059"/>
        <w:pBdr/>
        <w:tabs>
          <w:tab w:val="left" w:leader="none" w:pos="267"/>
        </w:tabs>
        <w:spacing w:before="240" w:line="276" w:lineRule="auto"/>
        <w:ind w:right="14" w:left="0"/>
        <w:jc w:val="both"/>
        <w:rPr>
          <w:rFonts w:ascii="Arial" w:hAnsi="Arial" w:cs="Arial"/>
          <w:color w:val="auto"/>
          <w:spacing w:val="-4"/>
          <w:sz w:val="22"/>
          <w:szCs w:val="22"/>
        </w:rPr>
      </w:pPr>
      <w:r>
        <w:rPr>
          <w:rFonts w:ascii="Arial" w:hAnsi="Arial" w:eastAsia="Arial" w:cs="Arial"/>
          <w:color w:val="auto"/>
          <w:spacing w:val="-4"/>
          <w:sz w:val="22"/>
          <w:szCs w:val="22"/>
        </w:rPr>
        <w:t xml:space="preserve">Inspecionar o estado de fixação dos brises das fachadas, com reparo dos elementos danificados;</w:t>
      </w:r>
      <w:r>
        <w:rPr>
          <w:rFonts w:ascii="Arial" w:hAnsi="Arial" w:cs="Arial"/>
          <w:color w:val="auto"/>
          <w:spacing w:val="-4"/>
          <w:sz w:val="22"/>
          <w:szCs w:val="22"/>
        </w:rPr>
      </w:r>
      <w:r>
        <w:rPr>
          <w:rFonts w:ascii="Arial" w:hAnsi="Arial" w:cs="Arial"/>
          <w:color w:val="auto"/>
          <w:spacing w:val="-4"/>
          <w:sz w:val="22"/>
          <w:szCs w:val="22"/>
        </w:rPr>
      </w:r>
    </w:p>
    <w:p>
      <w:pPr>
        <w:pStyle w:val="1059"/>
        <w:pBdr/>
        <w:tabs>
          <w:tab w:val="left" w:leader="none" w:pos="267"/>
        </w:tabs>
        <w:spacing w:before="240" w:line="276" w:lineRule="auto"/>
        <w:ind w:right="14" w:left="0"/>
        <w:jc w:val="both"/>
        <w:rPr>
          <w:rFonts w:ascii="Arial" w:hAnsi="Arial" w:cs="Arial"/>
          <w:color w:val="auto"/>
          <w:spacing w:val="-4"/>
          <w:sz w:val="22"/>
          <w:szCs w:val="22"/>
        </w:rPr>
      </w:pPr>
      <w:r>
        <w:rPr>
          <w:rFonts w:ascii="Arial" w:hAnsi="Arial" w:eastAsia="Arial" w:cs="Arial"/>
          <w:color w:val="auto"/>
          <w:spacing w:val="-4"/>
          <w:sz w:val="22"/>
          <w:szCs w:val="22"/>
        </w:rPr>
        <w:t xml:space="preserve">Inspecionar o estado de conservação dos toldos existentes, corrigindo os elementos danificados, substituindo, se for o caso;</w:t>
      </w:r>
      <w:r>
        <w:rPr>
          <w:rFonts w:ascii="Arial" w:hAnsi="Arial" w:cs="Arial"/>
          <w:color w:val="auto"/>
          <w:spacing w:val="-4"/>
          <w:sz w:val="22"/>
          <w:szCs w:val="22"/>
        </w:rPr>
      </w:r>
      <w:r>
        <w:rPr>
          <w:rFonts w:ascii="Arial" w:hAnsi="Arial" w:cs="Arial"/>
          <w:color w:val="auto"/>
          <w:spacing w:val="-4"/>
          <w:sz w:val="22"/>
          <w:szCs w:val="22"/>
        </w:rPr>
      </w:r>
    </w:p>
    <w:p>
      <w:pPr>
        <w:pStyle w:val="1059"/>
        <w:pBdr/>
        <w:tabs>
          <w:tab w:val="left" w:leader="none" w:pos="267"/>
        </w:tabs>
        <w:spacing w:before="240" w:line="276" w:lineRule="auto"/>
        <w:ind w:right="14" w:left="0"/>
        <w:jc w:val="both"/>
        <w:rPr>
          <w:rFonts w:ascii="Arial" w:hAnsi="Arial" w:cs="Arial"/>
          <w:color w:val="auto"/>
          <w:spacing w:val="-4"/>
          <w:sz w:val="22"/>
          <w:szCs w:val="22"/>
        </w:rPr>
      </w:pPr>
      <w:r>
        <w:rPr>
          <w:rFonts w:ascii="Arial" w:hAnsi="Arial" w:eastAsia="Arial" w:cs="Arial"/>
          <w:color w:val="auto"/>
          <w:spacing w:val="-4"/>
          <w:sz w:val="22"/>
          <w:szCs w:val="22"/>
        </w:rPr>
        <w:t xml:space="preserve">Inspecionar o estado de conservação de parques infantis, com reparos e adequações necessárias aos mesmos e substituindo elementos danificados;</w:t>
      </w:r>
      <w:r>
        <w:rPr>
          <w:rFonts w:ascii="Arial" w:hAnsi="Arial" w:cs="Arial"/>
          <w:color w:val="auto"/>
          <w:spacing w:val="-4"/>
          <w:sz w:val="22"/>
          <w:szCs w:val="22"/>
        </w:rPr>
      </w:r>
      <w:r>
        <w:rPr>
          <w:rFonts w:ascii="Arial" w:hAnsi="Arial" w:cs="Arial"/>
          <w:color w:val="auto"/>
          <w:spacing w:val="-4"/>
          <w:sz w:val="22"/>
          <w:szCs w:val="22"/>
        </w:rPr>
      </w:r>
    </w:p>
    <w:p>
      <w:pPr>
        <w:pStyle w:val="1059"/>
        <w:pBdr/>
        <w:tabs>
          <w:tab w:val="left" w:leader="none" w:pos="281"/>
        </w:tabs>
        <w:spacing w:before="240" w:line="276" w:lineRule="auto"/>
        <w:ind w:right="14" w:left="0"/>
        <w:jc w:val="both"/>
        <w:rPr>
          <w:rFonts w:ascii="Arial" w:hAnsi="Arial" w:cs="Arial"/>
          <w:color w:val="auto"/>
          <w:spacing w:val="-4"/>
          <w:sz w:val="22"/>
          <w:szCs w:val="22"/>
        </w:rPr>
      </w:pPr>
      <w:r>
        <w:rPr>
          <w:rFonts w:ascii="Arial" w:hAnsi="Arial" w:eastAsia="Arial" w:cs="Arial"/>
          <w:color w:val="auto"/>
          <w:spacing w:val="-4"/>
          <w:sz w:val="22"/>
          <w:szCs w:val="22"/>
        </w:rPr>
        <w:t xml:space="preserve">Inspecionar o estado de conservação das jardineiras, jardins e canteiros, com execução de poda, roçagem mecanizada, substituição e  readequação das mudas;</w:t>
      </w:r>
      <w:r>
        <w:rPr>
          <w:rFonts w:ascii="Arial" w:hAnsi="Arial" w:cs="Arial"/>
          <w:color w:val="auto"/>
          <w:spacing w:val="-4"/>
          <w:sz w:val="22"/>
          <w:szCs w:val="22"/>
        </w:rPr>
      </w:r>
      <w:r>
        <w:rPr>
          <w:rFonts w:ascii="Arial" w:hAnsi="Arial" w:cs="Arial"/>
          <w:color w:val="auto"/>
          <w:spacing w:val="-4"/>
          <w:sz w:val="22"/>
          <w:szCs w:val="22"/>
        </w:rPr>
      </w:r>
    </w:p>
    <w:p>
      <w:pPr>
        <w:pStyle w:val="1059"/>
        <w:pBdr/>
        <w:tabs>
          <w:tab w:val="left" w:leader="none" w:pos="267"/>
        </w:tabs>
        <w:spacing w:before="240" w:line="276" w:lineRule="auto"/>
        <w:ind w:right="14" w:left="0"/>
        <w:jc w:val="both"/>
        <w:rPr>
          <w:rFonts w:ascii="Arial" w:hAnsi="Arial" w:cs="Arial"/>
          <w:color w:val="auto"/>
          <w:spacing w:val="-4"/>
          <w:sz w:val="22"/>
          <w:szCs w:val="22"/>
        </w:rPr>
      </w:pPr>
      <w:r>
        <w:rPr>
          <w:rFonts w:ascii="Arial" w:hAnsi="Arial" w:eastAsia="Arial" w:cs="Arial"/>
          <w:color w:val="auto"/>
          <w:spacing w:val="-4"/>
          <w:sz w:val="22"/>
          <w:szCs w:val="22"/>
        </w:rPr>
        <w:t xml:space="preserve">Lavar as brises externas, aplicação de tratamento anticorrosivo e pintura;</w:t>
      </w:r>
      <w:r>
        <w:rPr>
          <w:rFonts w:ascii="Arial" w:hAnsi="Arial" w:cs="Arial"/>
          <w:color w:val="auto"/>
          <w:spacing w:val="-4"/>
          <w:sz w:val="22"/>
          <w:szCs w:val="22"/>
        </w:rPr>
      </w:r>
      <w:r>
        <w:rPr>
          <w:rFonts w:ascii="Arial" w:hAnsi="Arial" w:cs="Arial"/>
          <w:color w:val="auto"/>
          <w:spacing w:val="-4"/>
          <w:sz w:val="22"/>
          <w:szCs w:val="22"/>
        </w:rPr>
      </w:r>
    </w:p>
    <w:p>
      <w:pPr>
        <w:pStyle w:val="1059"/>
        <w:pBdr/>
        <w:tabs>
          <w:tab w:val="left" w:leader="none" w:pos="276"/>
        </w:tabs>
        <w:spacing w:before="240" w:line="276" w:lineRule="auto"/>
        <w:ind w:right="14" w:left="0"/>
        <w:jc w:val="both"/>
        <w:rPr>
          <w:rFonts w:ascii="Arial" w:hAnsi="Arial" w:cs="Arial"/>
          <w:color w:val="auto"/>
          <w:spacing w:val="-4"/>
          <w:sz w:val="22"/>
          <w:szCs w:val="22"/>
        </w:rPr>
      </w:pPr>
      <w:r>
        <w:rPr>
          <w:rFonts w:ascii="Arial" w:hAnsi="Arial" w:eastAsia="Arial" w:cs="Arial"/>
          <w:color w:val="auto"/>
          <w:spacing w:val="-4"/>
          <w:sz w:val="22"/>
          <w:szCs w:val="22"/>
        </w:rPr>
        <w:t xml:space="preserve">Executar serviços de desmontagem, realocação e montagem de paredes e portas divisórias, perfis,</w:t>
      </w:r>
      <w:r>
        <w:rPr>
          <w:rFonts w:ascii="Arial" w:hAnsi="Arial" w:eastAsia="Arial" w:cs="Arial"/>
          <w:color w:val="auto"/>
          <w:spacing w:val="-4"/>
          <w:sz w:val="22"/>
          <w:szCs w:val="22"/>
        </w:rPr>
        <w:t xml:space="preserve"> guias (inferiores e intermediarias), requadros, fechaduras, miolos, painéis ou vidros, se for o caso, e obedecer a padronagem existente, com aprovação da CONTRATANTE, verificando na execução dos serviços as demais necessidades oriundas dos mesmos (troca o</w:t>
      </w:r>
      <w:r>
        <w:rPr>
          <w:rFonts w:ascii="Arial" w:hAnsi="Arial" w:eastAsia="Arial" w:cs="Arial"/>
          <w:color w:val="auto"/>
          <w:spacing w:val="-4"/>
          <w:sz w:val="22"/>
          <w:szCs w:val="22"/>
        </w:rPr>
        <w:t xml:space="preserve">u complementação do revestimento de pisos, regularização, entre outros), reinstalação e realocação de equipamentos diversos, telefonia, iluminação, comunicação e instalações especiais de computadores, estabilizadores, nobreaks, entre outros, se for o caso.</w:t>
      </w:r>
      <w:r>
        <w:rPr>
          <w:rFonts w:ascii="Arial" w:hAnsi="Arial" w:cs="Arial"/>
          <w:color w:val="auto"/>
          <w:spacing w:val="-4"/>
          <w:sz w:val="22"/>
          <w:szCs w:val="22"/>
        </w:rPr>
      </w:r>
      <w:r>
        <w:rPr>
          <w:rFonts w:ascii="Arial" w:hAnsi="Arial" w:cs="Arial"/>
          <w:color w:val="auto"/>
          <w:spacing w:val="-4"/>
          <w:sz w:val="22"/>
          <w:szCs w:val="22"/>
        </w:rPr>
      </w:r>
    </w:p>
    <w:p>
      <w:pPr>
        <w:pStyle w:val="1059"/>
        <w:pBdr/>
        <w:tabs>
          <w:tab w:val="left" w:leader="none" w:pos="267"/>
        </w:tabs>
        <w:spacing w:before="240" w:line="276" w:lineRule="auto"/>
        <w:ind w:right="14" w:left="0"/>
        <w:jc w:val="both"/>
        <w:rPr>
          <w:rFonts w:ascii="Arial" w:hAnsi="Arial" w:cs="Arial"/>
          <w:color w:val="auto"/>
          <w:spacing w:val="-4"/>
          <w:sz w:val="22"/>
          <w:szCs w:val="22"/>
        </w:rPr>
      </w:pPr>
      <w:r>
        <w:rPr>
          <w:rFonts w:ascii="Arial" w:hAnsi="Arial" w:eastAsia="Arial" w:cs="Arial"/>
          <w:color w:val="auto"/>
          <w:spacing w:val="-4"/>
          <w:sz w:val="22"/>
          <w:szCs w:val="22"/>
        </w:rPr>
        <w:t xml:space="preserve">Substituir os espelhamentos das caixas de embutir, quando necessário;</w:t>
      </w:r>
      <w:r>
        <w:rPr>
          <w:rFonts w:ascii="Arial" w:hAnsi="Arial" w:cs="Arial"/>
          <w:color w:val="auto"/>
          <w:spacing w:val="-4"/>
          <w:sz w:val="22"/>
          <w:szCs w:val="22"/>
        </w:rPr>
      </w:r>
      <w:r>
        <w:rPr>
          <w:rFonts w:ascii="Arial" w:hAnsi="Arial" w:cs="Arial"/>
          <w:color w:val="auto"/>
          <w:spacing w:val="-4"/>
          <w:sz w:val="22"/>
          <w:szCs w:val="22"/>
        </w:rPr>
      </w:r>
    </w:p>
    <w:p>
      <w:pPr>
        <w:pStyle w:val="1059"/>
        <w:pBdr/>
        <w:tabs>
          <w:tab w:val="left" w:leader="none" w:pos="267"/>
        </w:tabs>
        <w:spacing w:before="240" w:line="276" w:lineRule="auto"/>
        <w:ind w:right="14" w:left="0"/>
        <w:jc w:val="both"/>
        <w:rPr>
          <w:rFonts w:ascii="Arial" w:hAnsi="Arial" w:cs="Arial"/>
          <w:color w:val="auto"/>
          <w:spacing w:val="-4"/>
          <w:sz w:val="22"/>
          <w:szCs w:val="22"/>
        </w:rPr>
      </w:pPr>
      <w:r>
        <w:rPr>
          <w:rFonts w:ascii="Arial" w:hAnsi="Arial" w:eastAsia="Arial" w:cs="Arial"/>
          <w:color w:val="auto"/>
          <w:spacing w:val="-4"/>
          <w:sz w:val="22"/>
          <w:szCs w:val="22"/>
        </w:rPr>
        <w:t xml:space="preserve">Executar consertos em paredes, trincas, cantos quebrados, entre outros, bem como reparos em revestimentos de paredes (pinturas, revestimentos em granitos, mármores, azulejos, rebocos, granitos, entre outros);</w:t>
      </w:r>
      <w:r>
        <w:rPr>
          <w:rFonts w:ascii="Arial" w:hAnsi="Arial" w:cs="Arial"/>
          <w:color w:val="auto"/>
          <w:spacing w:val="-4"/>
          <w:sz w:val="22"/>
          <w:szCs w:val="22"/>
        </w:rPr>
      </w:r>
      <w:r>
        <w:rPr>
          <w:rFonts w:ascii="Arial" w:hAnsi="Arial" w:cs="Arial"/>
          <w:color w:val="auto"/>
          <w:spacing w:val="-4"/>
          <w:sz w:val="22"/>
          <w:szCs w:val="22"/>
        </w:rPr>
      </w:r>
    </w:p>
    <w:p>
      <w:pPr>
        <w:pStyle w:val="1059"/>
        <w:pBdr/>
        <w:tabs>
          <w:tab w:val="left" w:leader="none" w:pos="267"/>
        </w:tabs>
        <w:spacing w:before="240" w:line="276" w:lineRule="auto"/>
        <w:ind w:right="14" w:left="0"/>
        <w:jc w:val="both"/>
        <w:rPr>
          <w:rFonts w:ascii="Arial" w:hAnsi="Arial" w:cs="Arial"/>
          <w:color w:val="auto"/>
          <w:spacing w:val="-4"/>
          <w:sz w:val="22"/>
          <w:szCs w:val="22"/>
        </w:rPr>
      </w:pPr>
      <w:r>
        <w:rPr>
          <w:rFonts w:ascii="Arial" w:hAnsi="Arial" w:eastAsia="Arial" w:cs="Arial"/>
          <w:color w:val="auto"/>
          <w:spacing w:val="-4"/>
          <w:sz w:val="22"/>
          <w:szCs w:val="22"/>
        </w:rPr>
        <w:t xml:space="preserve">Efetuar montagem/desmontagem, realocação e substituição de pias, bancadas de cozinha e similares.</w:t>
      </w:r>
      <w:r>
        <w:rPr>
          <w:rFonts w:ascii="Arial" w:hAnsi="Arial" w:cs="Arial"/>
          <w:color w:val="auto"/>
          <w:spacing w:val="-4"/>
          <w:sz w:val="22"/>
          <w:szCs w:val="22"/>
        </w:rPr>
      </w:r>
      <w:r>
        <w:rPr>
          <w:rFonts w:ascii="Arial" w:hAnsi="Arial" w:cs="Arial"/>
          <w:color w:val="auto"/>
          <w:spacing w:val="-4"/>
          <w:sz w:val="22"/>
          <w:szCs w:val="22"/>
        </w:rPr>
      </w:r>
    </w:p>
    <w:p>
      <w:pPr>
        <w:pStyle w:val="1055"/>
        <w:pBdr/>
        <w:spacing w:after="160" w:before="240" w:line="276" w:lineRule="auto"/>
        <w:ind w:right="14"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Observações:</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Os serviços de manutenção e conservação das instalações civis normalmente restringem-se a substitu</w:t>
      </w:r>
      <w:r>
        <w:rPr>
          <w:rFonts w:ascii="Arial" w:hAnsi="Arial" w:eastAsia="Arial" w:cs="Arial"/>
          <w:color w:val="auto"/>
          <w:sz w:val="22"/>
          <w:szCs w:val="22"/>
        </w:rPr>
        <w:t xml:space="preserve">ição de elementos quebrados ou deteriorados. Esta substituição deve ser feita após a remoção do elemento falho e da reconstituição original, se assim for o caso, de sua base de apoio, adotando-se, então, o mesmo processo construtivo original da edificação;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Conforme o caso, </w:t>
      </w:r>
      <w:r>
        <w:rPr>
          <w:rFonts w:ascii="Arial" w:hAnsi="Arial" w:eastAsia="Arial" w:cs="Arial"/>
          <w:color w:val="auto"/>
          <w:sz w:val="22"/>
          <w:szCs w:val="22"/>
        </w:rPr>
        <w:t xml:space="preserve">será necessária a substituição de toda uma área ao redor do elemento danificado, de modo que, na reconstituição do componente, não sejam notadas áreas diferenciadas, manchadas ou de aspecto diferente, bem como seja garantido o mesmo desempenho do conjunto;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Se a deterioração do elemento for derivada</w:t>
      </w:r>
      <w:r>
        <w:rPr>
          <w:rFonts w:ascii="Arial" w:hAnsi="Arial" w:eastAsia="Arial" w:cs="Arial"/>
          <w:color w:val="auto"/>
          <w:sz w:val="22"/>
          <w:szCs w:val="22"/>
        </w:rPr>
        <w:t xml:space="preserve"> de causas ou defeitos de base, devera esta também ser substituída. Outras causais decorrentes de sistemas danificados de áreas técnicas diversas como hidráulica, elétrica e outras, deverão ser verificadas e sanadas antes da correção das instalações civis;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Deverão ser realizados </w:t>
      </w:r>
      <w:r>
        <w:rPr>
          <w:rFonts w:ascii="Arial" w:hAnsi="Arial" w:eastAsia="Arial" w:cs="Arial"/>
          <w:color w:val="auto"/>
          <w:sz w:val="22"/>
          <w:szCs w:val="22"/>
        </w:rPr>
        <w:t xml:space="preserve">todos os procedimentos, as intervenções, as rotinas e as tarefas de manutenção preventiva e corretiva recomendadas pela boa técnica, conforme as leis, as normas e as instruções aplicáveis a cada caso, inclusive recomendações do fabricante dos equipamentos.</w:t>
      </w:r>
      <w:r>
        <w:rPr>
          <w:rFonts w:ascii="Arial" w:hAnsi="Arial" w:cs="Arial"/>
          <w:color w:val="auto"/>
          <w:sz w:val="22"/>
          <w:szCs w:val="22"/>
        </w:rPr>
      </w:r>
      <w:r>
        <w:rPr>
          <w:rFonts w:ascii="Arial" w:hAnsi="Arial" w:cs="Arial"/>
          <w:color w:val="auto"/>
          <w:sz w:val="22"/>
          <w:szCs w:val="22"/>
        </w:rPr>
      </w:r>
    </w:p>
    <w:p>
      <w:pPr>
        <w:pStyle w:val="987"/>
        <w:pBdr/>
        <w:tabs>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Coberturas</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Executar tarefas de manutenção, reparos e consertos de coberturas;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Efetuar os trabalhos técnicos necessários as recuperações de coberturas devendo os serviços obedecerem ao padrão técnico existente e recomendado;</w:t>
      </w:r>
      <w:r>
        <w:rPr>
          <w:rFonts w:ascii="Arial" w:hAnsi="Arial" w:cs="Arial"/>
          <w:color w:val="auto"/>
          <w:sz w:val="22"/>
          <w:szCs w:val="22"/>
        </w:rPr>
      </w:r>
      <w:r>
        <w:rPr>
          <w:rFonts w:ascii="Arial" w:hAnsi="Arial" w:cs="Arial"/>
          <w:color w:val="auto"/>
          <w:sz w:val="22"/>
          <w:szCs w:val="22"/>
        </w:rPr>
      </w:r>
    </w:p>
    <w:p>
      <w:pPr>
        <w:pStyle w:val="1059"/>
        <w:pBdr/>
        <w:tabs>
          <w:tab w:val="left" w:leader="none" w:pos="274"/>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Observar que todo</w:t>
      </w:r>
      <w:r>
        <w:rPr>
          <w:rFonts w:ascii="Arial" w:hAnsi="Arial" w:eastAsia="Arial" w:cs="Arial"/>
          <w:color w:val="auto"/>
          <w:sz w:val="22"/>
          <w:szCs w:val="22"/>
        </w:rPr>
        <w:t xml:space="preserve">s os materiais deverão ser similares aos já existentes para a correta adaptação a estrutura e obedecendo as normas técnicas de segurança e serem perfeitamente montados e aplicados a fim de evitar-se qualquer problema de ajuste, transpasse ou homogeneidade;</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Observar que quaisquer trabalhos relativos a estas rotinas, necessariamente, deverão receber orientação técnica e autorização do setor competente da Contratante;</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Compreende-se na cobertura, todos os serviços inerentes ao telhamento, estrutura de madeira/metálica e sistema de captação de aguas pluviais por meio de calhas e tubos de queda.</w:t>
      </w:r>
      <w:r>
        <w:rPr>
          <w:rFonts w:ascii="Arial" w:hAnsi="Arial" w:cs="Arial"/>
          <w:color w:val="auto"/>
          <w:sz w:val="22"/>
          <w:szCs w:val="22"/>
        </w:rPr>
      </w:r>
      <w:r>
        <w:rPr>
          <w:rFonts w:ascii="Arial" w:hAnsi="Arial" w:cs="Arial"/>
          <w:color w:val="auto"/>
          <w:sz w:val="22"/>
          <w:szCs w:val="22"/>
        </w:rPr>
      </w:r>
    </w:p>
    <w:p>
      <w:pPr>
        <w:pStyle w:val="987"/>
        <w:pBdr/>
        <w:tabs>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Pavimentação,</w:t>
      </w:r>
      <w:r>
        <w:rPr>
          <w:rFonts w:ascii="Arial" w:hAnsi="Arial" w:eastAsia="Arial" w:cs="Arial"/>
          <w:b/>
          <w:bCs/>
          <w:color w:val="auto"/>
          <w:spacing w:val="-6"/>
          <w:sz w:val="22"/>
          <w:szCs w:val="22"/>
          <w:u w:val="single"/>
        </w:rPr>
        <w:t xml:space="preserve"> </w:t>
      </w:r>
      <w:r>
        <w:rPr>
          <w:rFonts w:ascii="Arial" w:hAnsi="Arial" w:eastAsia="Arial" w:cs="Arial"/>
          <w:b/>
          <w:bCs/>
          <w:color w:val="auto"/>
          <w:spacing w:val="-6"/>
          <w:sz w:val="22"/>
          <w:szCs w:val="22"/>
          <w:u w:val="single"/>
        </w:rPr>
        <w:t xml:space="preserve">Calçamento, </w:t>
      </w:r>
      <w:r>
        <w:rPr>
          <w:rFonts w:ascii="Arial" w:hAnsi="Arial" w:eastAsia="Arial" w:cs="Arial"/>
          <w:b/>
          <w:bCs/>
          <w:color w:val="auto"/>
          <w:sz w:val="22"/>
          <w:szCs w:val="22"/>
          <w:u w:val="single"/>
        </w:rPr>
        <w:t xml:space="preserve">Revestimento</w:t>
      </w:r>
      <w:r>
        <w:rPr>
          <w:rFonts w:ascii="Arial" w:hAnsi="Arial" w:eastAsia="Arial" w:cs="Arial"/>
          <w:b/>
          <w:bCs/>
          <w:color w:val="auto"/>
          <w:spacing w:val="-4"/>
          <w:sz w:val="22"/>
          <w:szCs w:val="22"/>
          <w:u w:val="single"/>
        </w:rPr>
        <w:t xml:space="preserve"> </w:t>
      </w:r>
      <w:r>
        <w:rPr>
          <w:rFonts w:ascii="Arial" w:hAnsi="Arial" w:eastAsia="Arial" w:cs="Arial"/>
          <w:b/>
          <w:bCs/>
          <w:color w:val="auto"/>
          <w:sz w:val="22"/>
          <w:szCs w:val="22"/>
          <w:u w:val="single"/>
        </w:rPr>
        <w:t xml:space="preserve">e</w:t>
      </w:r>
      <w:r>
        <w:rPr>
          <w:rFonts w:ascii="Arial" w:hAnsi="Arial" w:eastAsia="Arial" w:cs="Arial"/>
          <w:b/>
          <w:bCs/>
          <w:color w:val="auto"/>
          <w:spacing w:val="-7"/>
          <w:sz w:val="22"/>
          <w:szCs w:val="22"/>
          <w:u w:val="single"/>
        </w:rPr>
        <w:t xml:space="preserve"> </w:t>
      </w:r>
      <w:r>
        <w:rPr>
          <w:rFonts w:ascii="Arial" w:hAnsi="Arial" w:eastAsia="Arial" w:cs="Arial"/>
          <w:b/>
          <w:bCs/>
          <w:color w:val="auto"/>
          <w:sz w:val="22"/>
          <w:szCs w:val="22"/>
          <w:u w:val="single"/>
        </w:rPr>
        <w:t xml:space="preserve">Pintura</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86"/>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Executar tarefas de manutenção, reparos a consertos em pavimentação interna e externa a base de pedras portuguesas, cimentado, concreto, intertravado, ladrilhos, mármore, granitos, vinílico, entre outros;</w:t>
      </w:r>
      <w:r>
        <w:rPr>
          <w:rFonts w:ascii="Arial" w:hAnsi="Arial" w:cs="Arial"/>
          <w:color w:val="auto"/>
          <w:sz w:val="22"/>
          <w:szCs w:val="22"/>
        </w:rPr>
      </w:r>
      <w:r>
        <w:rPr>
          <w:rFonts w:ascii="Arial" w:hAnsi="Arial" w:cs="Arial"/>
          <w:color w:val="auto"/>
          <w:sz w:val="22"/>
          <w:szCs w:val="22"/>
        </w:rPr>
      </w:r>
    </w:p>
    <w:p>
      <w:pPr>
        <w:pStyle w:val="1059"/>
        <w:pBdr/>
        <w:tabs>
          <w:tab w:val="left" w:leader="none" w:pos="286"/>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Observar ao calçamento do pátio externo, aplicar-se-á toda a programação de manutenção preventiva e corretiva;</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Executar emassamentos e pinturas em geral;</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Executar pintura de tubulações, esquadrias metálicas e de madeira;</w:t>
      </w:r>
      <w:r>
        <w:rPr>
          <w:rFonts w:ascii="Arial" w:hAnsi="Arial" w:cs="Arial"/>
          <w:color w:val="auto"/>
          <w:sz w:val="22"/>
          <w:szCs w:val="22"/>
        </w:rPr>
      </w:r>
      <w:r>
        <w:rPr>
          <w:rFonts w:ascii="Arial" w:hAnsi="Arial" w:cs="Arial"/>
          <w:color w:val="auto"/>
          <w:sz w:val="22"/>
          <w:szCs w:val="22"/>
        </w:rPr>
      </w:r>
    </w:p>
    <w:p>
      <w:pPr>
        <w:pStyle w:val="1059"/>
        <w:pBdr/>
        <w:tabs>
          <w:tab w:val="left" w:leader="none" w:pos="276"/>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Quaisquer trabalhos relativos a estas rotinas, necessariamente, deverão receber orientação técnica e autorização do setor competente da Contratante;</w:t>
      </w:r>
      <w:r>
        <w:rPr>
          <w:rFonts w:ascii="Arial" w:hAnsi="Arial" w:cs="Arial"/>
          <w:color w:val="auto"/>
          <w:sz w:val="22"/>
          <w:szCs w:val="22"/>
        </w:rPr>
      </w:r>
      <w:r>
        <w:rPr>
          <w:rFonts w:ascii="Arial" w:hAnsi="Arial" w:cs="Arial"/>
          <w:color w:val="auto"/>
          <w:sz w:val="22"/>
          <w:szCs w:val="22"/>
        </w:rPr>
      </w:r>
    </w:p>
    <w:p>
      <w:pPr>
        <w:pStyle w:val="1059"/>
        <w:pBdr/>
        <w:tabs>
          <w:tab w:val="left" w:leader="none" w:pos="286"/>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Observar todos os serviços de pedreiro, incluso assentamento de azulejos, seguirão as técnicas especificadas peso setor competente da Contratante;</w:t>
      </w:r>
      <w:r>
        <w:rPr>
          <w:rFonts w:ascii="Arial" w:hAnsi="Arial" w:cs="Arial"/>
          <w:color w:val="auto"/>
          <w:sz w:val="22"/>
          <w:szCs w:val="22"/>
        </w:rPr>
      </w:r>
      <w:r>
        <w:rPr>
          <w:rFonts w:ascii="Arial" w:hAnsi="Arial" w:cs="Arial"/>
          <w:color w:val="auto"/>
          <w:sz w:val="22"/>
          <w:szCs w:val="22"/>
        </w:rPr>
      </w:r>
    </w:p>
    <w:p>
      <w:pPr>
        <w:pStyle w:val="1059"/>
        <w:pBdr/>
        <w:tabs>
          <w:tab w:val="left" w:leader="none" w:pos="293"/>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A manutenção em pavimentação, revestimento e pintura devem sempre obedecer as orientações técnicas preliminares, devendo ocorrer mediante o emprego de idênticos materiais e cores, exceto quando existir determinação em contrário;</w:t>
      </w:r>
      <w:r>
        <w:rPr>
          <w:rFonts w:ascii="Arial" w:hAnsi="Arial" w:cs="Arial"/>
          <w:color w:val="auto"/>
          <w:sz w:val="22"/>
          <w:szCs w:val="22"/>
        </w:rPr>
      </w:r>
      <w:r>
        <w:rPr>
          <w:rFonts w:ascii="Arial" w:hAnsi="Arial" w:cs="Arial"/>
          <w:color w:val="auto"/>
          <w:sz w:val="22"/>
          <w:szCs w:val="22"/>
        </w:rPr>
      </w:r>
    </w:p>
    <w:p>
      <w:pPr>
        <w:pStyle w:val="987"/>
        <w:pBdr/>
        <w:tabs>
          <w:tab w:val="left" w:leader="none" w:pos="849"/>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Serviços</w:t>
      </w:r>
      <w:r>
        <w:rPr>
          <w:rFonts w:ascii="Arial" w:hAnsi="Arial" w:eastAsia="Arial" w:cs="Arial"/>
          <w:b/>
          <w:bCs/>
          <w:color w:val="auto"/>
          <w:spacing w:val="-4"/>
          <w:sz w:val="22"/>
          <w:szCs w:val="22"/>
          <w:u w:val="single"/>
        </w:rPr>
        <w:t xml:space="preserve"> </w:t>
      </w:r>
      <w:r>
        <w:rPr>
          <w:rFonts w:ascii="Arial" w:hAnsi="Arial" w:eastAsia="Arial" w:cs="Arial"/>
          <w:b/>
          <w:bCs/>
          <w:color w:val="auto"/>
          <w:sz w:val="22"/>
          <w:szCs w:val="22"/>
          <w:u w:val="single"/>
        </w:rPr>
        <w:t xml:space="preserve">de</w:t>
      </w:r>
      <w:r>
        <w:rPr>
          <w:rFonts w:ascii="Arial" w:hAnsi="Arial" w:eastAsia="Arial" w:cs="Arial"/>
          <w:b/>
          <w:bCs/>
          <w:color w:val="auto"/>
          <w:spacing w:val="-2"/>
          <w:sz w:val="22"/>
          <w:szCs w:val="22"/>
          <w:u w:val="single"/>
        </w:rPr>
        <w:t xml:space="preserve"> </w:t>
      </w:r>
      <w:r>
        <w:rPr>
          <w:rFonts w:ascii="Arial" w:hAnsi="Arial" w:eastAsia="Arial" w:cs="Arial"/>
          <w:b/>
          <w:bCs/>
          <w:color w:val="auto"/>
          <w:sz w:val="22"/>
          <w:szCs w:val="22"/>
          <w:u w:val="single"/>
        </w:rPr>
        <w:t xml:space="preserve">Alvenaria</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86"/>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Executar tarefas de alvenaria, referentes a restauração de revestimento das paredes, retiradas 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trincas 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fissuras;</w:t>
      </w:r>
      <w:r>
        <w:rPr>
          <w:rFonts w:ascii="Arial" w:hAnsi="Arial" w:cs="Arial"/>
          <w:color w:val="auto"/>
          <w:sz w:val="22"/>
          <w:szCs w:val="22"/>
        </w:rPr>
      </w:r>
      <w:r>
        <w:rPr>
          <w:rFonts w:ascii="Arial" w:hAnsi="Arial" w:cs="Arial"/>
          <w:color w:val="auto"/>
          <w:sz w:val="22"/>
          <w:szCs w:val="22"/>
        </w:rPr>
      </w:r>
    </w:p>
    <w:p>
      <w:pPr>
        <w:pStyle w:val="1059"/>
        <w:pBdr/>
        <w:tabs>
          <w:tab w:val="left" w:leader="none" w:pos="286"/>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Executar tarefas de alvenaria, referente a adequação de locais;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Reparar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efetuar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acabamento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gerais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nas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edificações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telhados;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Preparar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massa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para</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alvenaria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geral;</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Preparar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superfícies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paredes;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Observar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que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materiais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para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execução</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serão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fornecidos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pela</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Contratada.</w:t>
      </w:r>
      <w:r>
        <w:rPr>
          <w:rFonts w:ascii="Arial" w:hAnsi="Arial" w:cs="Arial"/>
          <w:color w:val="auto"/>
          <w:sz w:val="22"/>
          <w:szCs w:val="22"/>
        </w:rPr>
      </w:r>
      <w:r>
        <w:rPr>
          <w:rFonts w:ascii="Arial" w:hAnsi="Arial" w:cs="Arial"/>
          <w:color w:val="auto"/>
          <w:sz w:val="22"/>
          <w:szCs w:val="22"/>
        </w:rPr>
      </w:r>
    </w:p>
    <w:p>
      <w:pPr>
        <w:pStyle w:val="987"/>
        <w:pBdr/>
        <w:tabs>
          <w:tab w:val="left" w:leader="none" w:pos="849"/>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Esquadrias</w:t>
      </w:r>
      <w:r>
        <w:rPr>
          <w:rFonts w:ascii="Arial" w:hAnsi="Arial" w:eastAsia="Arial" w:cs="Arial"/>
          <w:b/>
          <w:bCs/>
          <w:color w:val="auto"/>
          <w:spacing w:val="-3"/>
          <w:sz w:val="22"/>
          <w:szCs w:val="22"/>
          <w:u w:val="single"/>
        </w:rPr>
        <w:t xml:space="preserve"> </w:t>
      </w:r>
      <w:r>
        <w:rPr>
          <w:rFonts w:ascii="Arial" w:hAnsi="Arial" w:eastAsia="Arial" w:cs="Arial"/>
          <w:b/>
          <w:bCs/>
          <w:color w:val="auto"/>
          <w:sz w:val="22"/>
          <w:szCs w:val="22"/>
          <w:u w:val="single"/>
        </w:rPr>
        <w:t xml:space="preserve">e</w:t>
      </w:r>
      <w:r>
        <w:rPr>
          <w:rFonts w:ascii="Arial" w:hAnsi="Arial" w:eastAsia="Arial" w:cs="Arial"/>
          <w:b/>
          <w:bCs/>
          <w:color w:val="auto"/>
          <w:spacing w:val="-6"/>
          <w:sz w:val="22"/>
          <w:szCs w:val="22"/>
          <w:u w:val="single"/>
        </w:rPr>
        <w:t xml:space="preserve"> </w:t>
      </w:r>
      <w:r>
        <w:rPr>
          <w:rFonts w:ascii="Arial" w:hAnsi="Arial" w:eastAsia="Arial" w:cs="Arial"/>
          <w:b/>
          <w:bCs/>
          <w:color w:val="auto"/>
          <w:sz w:val="22"/>
          <w:szCs w:val="22"/>
          <w:u w:val="single"/>
        </w:rPr>
        <w:t xml:space="preserve">Divisórias</w:t>
      </w:r>
      <w:r>
        <w:rPr>
          <w:rFonts w:ascii="Arial" w:hAnsi="Arial" w:eastAsia="Arial" w:cs="Arial"/>
          <w:b/>
          <w:bCs/>
          <w:color w:val="auto"/>
          <w:spacing w:val="-6"/>
          <w:sz w:val="22"/>
          <w:szCs w:val="22"/>
          <w:u w:val="single"/>
        </w:rPr>
        <w:t xml:space="preserve"> </w:t>
      </w:r>
      <w:r>
        <w:rPr>
          <w:rFonts w:ascii="Arial" w:hAnsi="Arial" w:eastAsia="Arial" w:cs="Arial"/>
          <w:b/>
          <w:bCs/>
          <w:color w:val="auto"/>
          <w:sz w:val="22"/>
          <w:szCs w:val="22"/>
          <w:u w:val="single"/>
        </w:rPr>
        <w:t xml:space="preserve">(material</w:t>
      </w:r>
      <w:r>
        <w:rPr>
          <w:rFonts w:ascii="Arial" w:hAnsi="Arial" w:eastAsia="Arial" w:cs="Arial"/>
          <w:b/>
          <w:bCs/>
          <w:color w:val="auto"/>
          <w:spacing w:val="-4"/>
          <w:sz w:val="22"/>
          <w:szCs w:val="22"/>
          <w:u w:val="single"/>
        </w:rPr>
        <w:t xml:space="preserve"> </w:t>
      </w:r>
      <w:r>
        <w:rPr>
          <w:rFonts w:ascii="Arial" w:hAnsi="Arial" w:eastAsia="Arial" w:cs="Arial"/>
          <w:b/>
          <w:bCs/>
          <w:color w:val="auto"/>
          <w:sz w:val="22"/>
          <w:szCs w:val="22"/>
          <w:u w:val="single"/>
        </w:rPr>
        <w:t xml:space="preserve">celular,</w:t>
      </w:r>
      <w:r>
        <w:rPr>
          <w:rFonts w:ascii="Arial" w:hAnsi="Arial" w:eastAsia="Arial" w:cs="Arial"/>
          <w:b/>
          <w:bCs/>
          <w:color w:val="auto"/>
          <w:spacing w:val="-5"/>
          <w:sz w:val="22"/>
          <w:szCs w:val="22"/>
          <w:u w:val="single"/>
        </w:rPr>
        <w:t xml:space="preserve"> </w:t>
      </w:r>
      <w:r>
        <w:rPr>
          <w:rFonts w:ascii="Arial" w:hAnsi="Arial" w:eastAsia="Arial" w:cs="Arial"/>
          <w:b/>
          <w:bCs/>
          <w:color w:val="auto"/>
          <w:sz w:val="22"/>
          <w:szCs w:val="22"/>
          <w:u w:val="single"/>
        </w:rPr>
        <w:t xml:space="preserve">madeira</w:t>
      </w:r>
      <w:r>
        <w:rPr>
          <w:rFonts w:ascii="Arial" w:hAnsi="Arial" w:eastAsia="Arial" w:cs="Arial"/>
          <w:b/>
          <w:bCs/>
          <w:color w:val="auto"/>
          <w:spacing w:val="-1"/>
          <w:sz w:val="22"/>
          <w:szCs w:val="22"/>
          <w:u w:val="single"/>
        </w:rPr>
        <w:t xml:space="preserve"> </w:t>
      </w:r>
      <w:r>
        <w:rPr>
          <w:rFonts w:ascii="Arial" w:hAnsi="Arial" w:eastAsia="Arial" w:cs="Arial"/>
          <w:b/>
          <w:bCs/>
          <w:color w:val="auto"/>
          <w:sz w:val="22"/>
          <w:szCs w:val="22"/>
          <w:u w:val="single"/>
        </w:rPr>
        <w:t xml:space="preserve">e</w:t>
      </w:r>
      <w:r>
        <w:rPr>
          <w:rFonts w:ascii="Arial" w:hAnsi="Arial" w:eastAsia="Arial" w:cs="Arial"/>
          <w:b/>
          <w:bCs/>
          <w:color w:val="auto"/>
          <w:spacing w:val="-5"/>
          <w:sz w:val="22"/>
          <w:szCs w:val="22"/>
          <w:u w:val="single"/>
        </w:rPr>
        <w:t xml:space="preserve"> </w:t>
      </w:r>
      <w:r>
        <w:rPr>
          <w:rFonts w:ascii="Arial" w:hAnsi="Arial" w:eastAsia="Arial" w:cs="Arial"/>
          <w:b/>
          <w:bCs/>
          <w:color w:val="auto"/>
          <w:sz w:val="22"/>
          <w:szCs w:val="22"/>
          <w:u w:val="single"/>
        </w:rPr>
        <w:t xml:space="preserve">gesso)</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Executar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tarefas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manutenção,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reparos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consertos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esquadrias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divisórias;</w:t>
      </w:r>
      <w:r>
        <w:rPr>
          <w:rFonts w:ascii="Arial" w:hAnsi="Arial" w:cs="Arial"/>
          <w:color w:val="auto"/>
          <w:sz w:val="22"/>
          <w:szCs w:val="22"/>
        </w:rPr>
      </w:r>
      <w:r>
        <w:rPr>
          <w:rFonts w:ascii="Arial" w:hAnsi="Arial" w:cs="Arial"/>
          <w:color w:val="auto"/>
          <w:sz w:val="22"/>
          <w:szCs w:val="22"/>
        </w:rPr>
      </w:r>
    </w:p>
    <w:p>
      <w:pPr>
        <w:pStyle w:val="1059"/>
        <w:pBdr/>
        <w:tabs>
          <w:tab w:val="left" w:leader="none" w:pos="32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Observar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caso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esquadrias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divisórias,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remanejamentos,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substituições,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alterações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e/ou</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complementações somente poderão ocorrer </w:t>
      </w:r>
      <w:r>
        <w:rPr>
          <w:rFonts w:ascii="Arial" w:hAnsi="Arial" w:eastAsia="Arial" w:cs="Arial"/>
          <w:color w:val="auto"/>
          <w:sz w:val="22"/>
          <w:szCs w:val="22"/>
        </w:rPr>
        <w:t xml:space="preserve">mediante o emprego de materiais de idêntica qualidade,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acabamento e tenacidade, assim como os demais complementos (montantes, rodapés, alumínios,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vidros, entre outros) deverão ser da linha existente. Ainda</w:t>
      </w:r>
      <w:r>
        <w:rPr>
          <w:rFonts w:ascii="Arial" w:hAnsi="Arial" w:eastAsia="Arial" w:cs="Arial"/>
          <w:color w:val="auto"/>
          <w:sz w:val="22"/>
          <w:szCs w:val="22"/>
        </w:rPr>
        <w:t xml:space="preserve">, na manutenção das esquadrias implicará</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sempre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que necessário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execução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pintura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revestimento;</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Quaisquer trabalhos relativos a estas rotinas, necessariamente, deverão receber autorização do setor</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competente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Contratante.</w:t>
      </w:r>
      <w:r>
        <w:rPr>
          <w:rFonts w:ascii="Arial" w:hAnsi="Arial" w:cs="Arial"/>
          <w:color w:val="auto"/>
          <w:sz w:val="22"/>
          <w:szCs w:val="22"/>
        </w:rPr>
      </w:r>
      <w:r>
        <w:rPr>
          <w:rFonts w:ascii="Arial" w:hAnsi="Arial" w:cs="Arial"/>
          <w:color w:val="auto"/>
          <w:sz w:val="22"/>
          <w:szCs w:val="22"/>
        </w:rPr>
      </w:r>
    </w:p>
    <w:p>
      <w:pPr>
        <w:pStyle w:val="987"/>
        <w:pBdr/>
        <w:tabs>
          <w:tab w:val="left" w:leader="none" w:pos="849"/>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Carpintaria</w:t>
      </w:r>
      <w:r>
        <w:rPr>
          <w:rFonts w:ascii="Arial" w:hAnsi="Arial" w:cs="Arial"/>
          <w:b/>
          <w:bCs/>
          <w:color w:val="auto"/>
          <w:sz w:val="22"/>
          <w:szCs w:val="22"/>
          <w:u w:val="single"/>
        </w:rPr>
      </w:r>
      <w:r>
        <w:rPr>
          <w:rFonts w:ascii="Arial" w:hAnsi="Arial" w:cs="Arial"/>
          <w:b/>
          <w:bCs/>
          <w:color w:val="auto"/>
          <w:sz w:val="22"/>
          <w:szCs w:val="22"/>
          <w:u w:val="single"/>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A Contratada executará tarefas de marcenaria, conforme a seguir:</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Realizar inspeção das instalações e mobiliários de madeira;</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Efetuar reparos, manutenção e ajustes em armários, portas, guarnições, rodapés, bancadas e demais elementos de madeira;</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Executar serviços de lixamento, aplicação de verniz, pintura ou acabamento conforme padrão da Contratante;</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Substituir ou confeccionar novas peças ou armários, de acordo com a necessidade e especificações fornecidas;</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Corrigir alinhamento e funcionamento de dobradiças, corrediças e fechaduras;</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Reforçar ou substituir partes comprometidas das estruturas de madeira;</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Garantir o bom estado de conservação, funcionamento e estética dos elementos de marcenaria;</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Observar que os materiais necessários para execução dos serviços serão fornecidos pela Contratada.</w:t>
      </w:r>
      <w:r>
        <w:rPr>
          <w:rFonts w:ascii="Arial" w:hAnsi="Arial" w:cs="Arial"/>
          <w:color w:val="auto"/>
          <w:sz w:val="22"/>
          <w:szCs w:val="22"/>
        </w:rPr>
      </w:r>
      <w:r>
        <w:rPr>
          <w:rFonts w:ascii="Arial" w:hAnsi="Arial" w:cs="Arial"/>
          <w:color w:val="auto"/>
          <w:sz w:val="22"/>
          <w:szCs w:val="22"/>
        </w:rPr>
      </w:r>
    </w:p>
    <w:p>
      <w:pPr>
        <w:pStyle w:val="987"/>
        <w:pBdr/>
        <w:tabs>
          <w:tab w:val="left" w:leader="none" w:pos="849"/>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Serralheria</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A Contratada executara tarefas de serralheria, conforme a seguir:</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 as instalações;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Reparar armações, grades, portões, esquadrias metálicas e estrutura metálica e reservatórios metálicos inclusive serviços de solda;</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Executar os seguintes serviços: lixamento, com pinturas de fundos e pinturas padronizadas em: grades, portões, esquadrias metálicas, estrutura metálica e reservatórios metálicos, conforme padrões da contratada;</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Reparar, trocar trancas, fechaduras estrutura metálica e reservatórios metálicos, se for o caso;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Regular portas;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Substituir portas, portões, janelas e grades, quando necessário;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substituição ou reforço de peças comprometidas em: grades, portões, esquadrias metálicas, estrutura metálica e reservatórios metálicos;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Inspecionar e consertar, se necessário, o sistema de comando das portas e portões;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Observar que os materiais para execução dos serviços serão fornecidos pela Contratada.</w:t>
      </w:r>
      <w:r>
        <w:rPr>
          <w:rFonts w:ascii="Arial" w:hAnsi="Arial" w:cs="Arial"/>
          <w:color w:val="auto"/>
          <w:sz w:val="22"/>
          <w:szCs w:val="22"/>
        </w:rPr>
      </w:r>
      <w:r>
        <w:rPr>
          <w:rFonts w:ascii="Arial" w:hAnsi="Arial" w:cs="Arial"/>
          <w:color w:val="auto"/>
          <w:sz w:val="22"/>
          <w:szCs w:val="22"/>
          <w:highlight w:val="none"/>
        </w:rPr>
      </w:r>
    </w:p>
    <w:p>
      <w:pPr>
        <w:pStyle w:val="987"/>
        <w:pBdr/>
        <w:tabs>
          <w:tab w:val="left" w:leader="none" w:pos="849"/>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REGIME DE TRABALHO</w:t>
      </w:r>
      <w:r>
        <w:rPr>
          <w:rFonts w:ascii="Arial" w:hAnsi="Arial" w:cs="Arial"/>
          <w:b/>
          <w:bCs/>
          <w:color w:val="auto"/>
          <w:sz w:val="22"/>
          <w:szCs w:val="22"/>
          <w:u w:val="single"/>
        </w:rPr>
      </w:r>
      <w:r>
        <w:rPr>
          <w:rFonts w:ascii="Arial" w:hAnsi="Arial" w:cs="Arial"/>
          <w:b/>
          <w:bCs/>
          <w:color w:val="auto"/>
          <w:sz w:val="22"/>
          <w:szCs w:val="22"/>
          <w:u w:val="single"/>
        </w:rPr>
      </w:r>
    </w:p>
    <w:p>
      <w:pPr>
        <w:pStyle w:val="1059"/>
        <w:pBdr/>
        <w:tabs>
          <w:tab w:val="left" w:leader="none" w:pos="267"/>
        </w:tabs>
        <w:spacing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Os funcionários serão medidos na proporção 44/220H (semana/mês), na quantidade especificada em planilha.</w:t>
      </w:r>
      <w:r>
        <w:rPr>
          <w:rFonts w:ascii="Arial" w:hAnsi="Arial" w:cs="Arial"/>
          <w:color w:val="auto"/>
          <w:sz w:val="22"/>
          <w:szCs w:val="22"/>
        </w:rPr>
      </w:r>
      <w:r>
        <w:rPr>
          <w:rFonts w:ascii="Arial" w:hAnsi="Arial" w:cs="Arial"/>
          <w:color w:val="auto"/>
          <w:sz w:val="22"/>
          <w:szCs w:val="22"/>
          <w:highlight w:val="none"/>
        </w:rPr>
      </w:r>
    </w:p>
    <w:p>
      <w:pPr>
        <w:pStyle w:val="987"/>
        <w:pBdr/>
        <w:tabs>
          <w:tab w:val="left" w:leader="none" w:pos="849"/>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EQUIPAMENTOS</w:t>
      </w:r>
      <w:r>
        <w:rPr>
          <w:rFonts w:ascii="Arial" w:hAnsi="Arial" w:eastAsia="Arial" w:cs="Arial"/>
          <w:b/>
          <w:bCs/>
          <w:color w:val="auto"/>
          <w:spacing w:val="-4"/>
          <w:sz w:val="22"/>
          <w:szCs w:val="22"/>
          <w:u w:val="single"/>
        </w:rPr>
        <w:t xml:space="preserve"> </w:t>
      </w:r>
      <w:r>
        <w:rPr>
          <w:rFonts w:ascii="Arial" w:hAnsi="Arial" w:eastAsia="Arial" w:cs="Arial"/>
          <w:b/>
          <w:bCs/>
          <w:color w:val="auto"/>
          <w:sz w:val="22"/>
          <w:szCs w:val="22"/>
          <w:u w:val="single"/>
        </w:rPr>
        <w:t xml:space="preserve">E</w:t>
      </w:r>
      <w:r>
        <w:rPr>
          <w:rFonts w:ascii="Arial" w:hAnsi="Arial" w:eastAsia="Arial" w:cs="Arial"/>
          <w:b/>
          <w:bCs/>
          <w:color w:val="auto"/>
          <w:spacing w:val="-4"/>
          <w:sz w:val="22"/>
          <w:szCs w:val="22"/>
          <w:u w:val="single"/>
        </w:rPr>
        <w:t xml:space="preserve"> </w:t>
      </w:r>
      <w:r>
        <w:rPr>
          <w:rFonts w:ascii="Arial" w:hAnsi="Arial" w:eastAsia="Arial" w:cs="Arial"/>
          <w:b/>
          <w:bCs/>
          <w:color w:val="auto"/>
          <w:sz w:val="22"/>
          <w:szCs w:val="22"/>
          <w:u w:val="single"/>
        </w:rPr>
        <w:t xml:space="preserve">MATERIAIS</w:t>
      </w:r>
      <w:r>
        <w:rPr>
          <w:rFonts w:ascii="Arial" w:hAnsi="Arial" w:cs="Arial"/>
          <w:b/>
          <w:bCs/>
          <w:color w:val="auto"/>
          <w:sz w:val="22"/>
          <w:szCs w:val="22"/>
          <w:u w:val="single"/>
        </w:rPr>
      </w:r>
      <w:r>
        <w:rPr>
          <w:rFonts w:ascii="Arial" w:hAnsi="Arial" w:cs="Arial"/>
          <w:b/>
          <w:bCs/>
          <w:color w:val="auto"/>
          <w:sz w:val="22"/>
          <w:szCs w:val="22"/>
          <w:u w:val="single"/>
        </w:rPr>
      </w:r>
    </w:p>
    <w:p>
      <w:pPr>
        <w:pStyle w:val="1055"/>
        <w:pBdr/>
        <w:spacing w:after="160" w:before="240" w:line="276" w:lineRule="auto"/>
        <w:ind w:right="14" w:hanging="1" w:left="0"/>
        <w:jc w:val="both"/>
        <w:rPr>
          <w:rFonts w:ascii="Arial" w:hAnsi="Arial" w:cs="Arial"/>
          <w:color w:val="auto"/>
          <w:sz w:val="22"/>
          <w:szCs w:val="22"/>
          <w:highlight w:val="none"/>
        </w:rPr>
      </w:pPr>
      <w:r>
        <w:rPr>
          <w:rFonts w:ascii="Arial" w:hAnsi="Arial" w:eastAsia="Arial" w:cs="Arial"/>
          <w:color w:val="auto"/>
          <w:sz w:val="22"/>
          <w:szCs w:val="22"/>
        </w:rPr>
        <w:t xml:space="preserve">A CONTRATADA devera disponibilizar todos os equipamentos, materiais e insumos necessários 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perfeita execução dos serviços, sendo integralmente responsáveis pelo seu uso, manutenção 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conservação.</w:t>
      </w:r>
      <w:r>
        <w:rPr>
          <w:rFonts w:ascii="Arial" w:hAnsi="Arial" w:eastAsia="Arial" w:cs="Arial"/>
          <w:color w:val="auto"/>
          <w:sz w:val="22"/>
          <w:szCs w:val="22"/>
        </w:rPr>
        <w:t xml:space="preserve"> Os veículos e equipamentos também serão medidos na proporção 44/220H.</w:t>
      </w:r>
      <w:r>
        <w:rPr>
          <w:rFonts w:ascii="Arial" w:hAnsi="Arial" w:cs="Arial"/>
          <w:color w:val="auto"/>
          <w:sz w:val="22"/>
          <w:szCs w:val="22"/>
        </w:rPr>
      </w:r>
      <w:r>
        <w:rPr>
          <w:rFonts w:ascii="Arial" w:hAnsi="Arial" w:cs="Arial"/>
          <w:color w:val="auto"/>
          <w:sz w:val="22"/>
          <w:szCs w:val="22"/>
          <w:highlight w:val="none"/>
        </w:rPr>
      </w:r>
    </w:p>
    <w:p>
      <w:pPr>
        <w:pStyle w:val="987"/>
        <w:pBdr/>
        <w:tabs>
          <w:tab w:val="left" w:leader="none" w:pos="849"/>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EQUIPE</w:t>
      </w:r>
      <w:r>
        <w:rPr>
          <w:rFonts w:ascii="Arial" w:hAnsi="Arial" w:eastAsia="Arial" w:cs="Arial"/>
          <w:b/>
          <w:bCs/>
          <w:color w:val="auto"/>
          <w:spacing w:val="-4"/>
          <w:sz w:val="22"/>
          <w:szCs w:val="22"/>
          <w:u w:val="single"/>
        </w:rPr>
        <w:t xml:space="preserve"> </w:t>
      </w:r>
      <w:r>
        <w:rPr>
          <w:rFonts w:ascii="Arial" w:hAnsi="Arial" w:eastAsia="Arial" w:cs="Arial"/>
          <w:b/>
          <w:bCs/>
          <w:color w:val="auto"/>
          <w:sz w:val="22"/>
          <w:szCs w:val="22"/>
          <w:u w:val="single"/>
        </w:rPr>
        <w:t xml:space="preserve">DE</w:t>
      </w:r>
      <w:r>
        <w:rPr>
          <w:rFonts w:ascii="Arial" w:hAnsi="Arial" w:eastAsia="Arial" w:cs="Arial"/>
          <w:b/>
          <w:bCs/>
          <w:color w:val="auto"/>
          <w:spacing w:val="-3"/>
          <w:sz w:val="22"/>
          <w:szCs w:val="22"/>
          <w:u w:val="single"/>
        </w:rPr>
        <w:t xml:space="preserve"> </w:t>
      </w:r>
      <w:r>
        <w:rPr>
          <w:rFonts w:ascii="Arial" w:hAnsi="Arial" w:eastAsia="Arial" w:cs="Arial"/>
          <w:b/>
          <w:bCs/>
          <w:color w:val="auto"/>
          <w:sz w:val="22"/>
          <w:szCs w:val="22"/>
          <w:u w:val="single"/>
        </w:rPr>
        <w:t xml:space="preserve">TRABALHO</w:t>
      </w:r>
      <w:r>
        <w:rPr>
          <w:rFonts w:ascii="Arial" w:hAnsi="Arial" w:eastAsia="Arial" w:cs="Arial"/>
          <w:b/>
          <w:bCs/>
          <w:color w:val="auto"/>
          <w:sz w:val="22"/>
          <w:szCs w:val="22"/>
          <w:u w:val="single"/>
        </w:rPr>
        <w:t xml:space="preserve"> </w:t>
      </w:r>
      <w:r>
        <w:rPr>
          <w:rFonts w:ascii="Arial" w:hAnsi="Arial" w:cs="Arial"/>
          <w:b/>
          <w:bCs/>
          <w:color w:val="auto"/>
          <w:sz w:val="22"/>
          <w:szCs w:val="22"/>
          <w:u w:val="single"/>
        </w:rPr>
      </w:r>
      <w:r>
        <w:rPr>
          <w:rFonts w:ascii="Arial" w:hAnsi="Arial" w:cs="Arial"/>
          <w:b/>
          <w:bCs/>
          <w:color w:val="auto"/>
          <w:sz w:val="22"/>
          <w:szCs w:val="22"/>
          <w:u w:val="single"/>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O</w:t>
      </w:r>
      <w:r>
        <w:rPr>
          <w:rFonts w:ascii="Arial" w:hAnsi="Arial" w:eastAsia="Arial" w:cs="Arial"/>
          <w:color w:val="auto"/>
          <w:spacing w:val="16"/>
          <w:sz w:val="22"/>
          <w:szCs w:val="22"/>
        </w:rPr>
        <w:t xml:space="preserve"> </w:t>
      </w:r>
      <w:r>
        <w:rPr>
          <w:rFonts w:ascii="Arial" w:hAnsi="Arial" w:eastAsia="Arial" w:cs="Arial"/>
          <w:color w:val="auto"/>
          <w:sz w:val="22"/>
          <w:szCs w:val="22"/>
        </w:rPr>
        <w:t xml:space="preserve">encarregado</w:t>
      </w:r>
      <w:r>
        <w:rPr>
          <w:rFonts w:ascii="Arial" w:hAnsi="Arial" w:eastAsia="Arial" w:cs="Arial"/>
          <w:color w:val="auto"/>
          <w:spacing w:val="17"/>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5"/>
          <w:sz w:val="22"/>
          <w:szCs w:val="22"/>
        </w:rPr>
        <w:t xml:space="preserve"> </w:t>
      </w:r>
      <w:r>
        <w:rPr>
          <w:rFonts w:ascii="Arial" w:hAnsi="Arial" w:eastAsia="Arial" w:cs="Arial"/>
          <w:color w:val="auto"/>
          <w:sz w:val="22"/>
          <w:szCs w:val="22"/>
        </w:rPr>
        <w:t xml:space="preserve">manutenção</w:t>
      </w:r>
      <w:r>
        <w:rPr>
          <w:rFonts w:ascii="Arial" w:hAnsi="Arial" w:eastAsia="Arial" w:cs="Arial"/>
          <w:color w:val="auto"/>
          <w:spacing w:val="17"/>
          <w:sz w:val="22"/>
          <w:szCs w:val="22"/>
        </w:rPr>
        <w:t xml:space="preserve"> </w:t>
      </w:r>
      <w:r>
        <w:rPr>
          <w:rFonts w:ascii="Arial" w:hAnsi="Arial" w:eastAsia="Arial" w:cs="Arial"/>
          <w:color w:val="auto"/>
          <w:sz w:val="22"/>
          <w:szCs w:val="22"/>
        </w:rPr>
        <w:t xml:space="preserve">deverá</w:t>
      </w:r>
      <w:r>
        <w:rPr>
          <w:rFonts w:ascii="Arial" w:hAnsi="Arial" w:eastAsia="Arial" w:cs="Arial"/>
          <w:color w:val="auto"/>
          <w:spacing w:val="15"/>
          <w:sz w:val="22"/>
          <w:szCs w:val="22"/>
        </w:rPr>
        <w:t xml:space="preserve"> </w:t>
      </w:r>
      <w:r>
        <w:rPr>
          <w:rFonts w:ascii="Arial" w:hAnsi="Arial" w:eastAsia="Arial" w:cs="Arial"/>
          <w:color w:val="auto"/>
          <w:sz w:val="22"/>
          <w:szCs w:val="22"/>
        </w:rPr>
        <w:t xml:space="preserve">ser</w:t>
      </w:r>
      <w:r>
        <w:rPr>
          <w:rFonts w:ascii="Arial" w:hAnsi="Arial" w:eastAsia="Arial" w:cs="Arial"/>
          <w:color w:val="auto"/>
          <w:spacing w:val="16"/>
          <w:sz w:val="22"/>
          <w:szCs w:val="22"/>
        </w:rPr>
        <w:t xml:space="preserve"> </w:t>
      </w:r>
      <w:r>
        <w:rPr>
          <w:rFonts w:ascii="Arial" w:hAnsi="Arial" w:eastAsia="Arial" w:cs="Arial"/>
          <w:color w:val="auto"/>
          <w:sz w:val="22"/>
          <w:szCs w:val="22"/>
        </w:rPr>
        <w:t xml:space="preserve">supervisionado</w:t>
      </w:r>
      <w:r>
        <w:rPr>
          <w:rFonts w:ascii="Arial" w:hAnsi="Arial" w:eastAsia="Arial" w:cs="Arial"/>
          <w:color w:val="auto"/>
          <w:spacing w:val="17"/>
          <w:sz w:val="22"/>
          <w:szCs w:val="22"/>
        </w:rPr>
        <w:t xml:space="preserve"> </w:t>
      </w:r>
      <w:r>
        <w:rPr>
          <w:rFonts w:ascii="Arial" w:hAnsi="Arial" w:eastAsia="Arial" w:cs="Arial"/>
          <w:color w:val="auto"/>
          <w:sz w:val="22"/>
          <w:szCs w:val="22"/>
        </w:rPr>
        <w:t xml:space="preserve">por</w:t>
      </w:r>
      <w:r>
        <w:rPr>
          <w:rFonts w:ascii="Arial" w:hAnsi="Arial" w:eastAsia="Arial" w:cs="Arial"/>
          <w:color w:val="auto"/>
          <w:spacing w:val="18"/>
          <w:sz w:val="22"/>
          <w:szCs w:val="22"/>
        </w:rPr>
        <w:t xml:space="preserve"> </w:t>
      </w:r>
      <w:r>
        <w:rPr>
          <w:rFonts w:ascii="Arial" w:hAnsi="Arial" w:eastAsia="Arial" w:cs="Arial"/>
          <w:color w:val="auto"/>
          <w:sz w:val="22"/>
          <w:szCs w:val="22"/>
        </w:rPr>
        <w:t xml:space="preserve">Responsável</w:t>
      </w:r>
      <w:r>
        <w:rPr>
          <w:rFonts w:ascii="Arial" w:hAnsi="Arial" w:eastAsia="Arial" w:cs="Arial"/>
          <w:color w:val="auto"/>
          <w:spacing w:val="16"/>
          <w:sz w:val="22"/>
          <w:szCs w:val="22"/>
        </w:rPr>
        <w:t xml:space="preserve"> </w:t>
      </w:r>
      <w:r>
        <w:rPr>
          <w:rFonts w:ascii="Arial" w:hAnsi="Arial" w:eastAsia="Arial" w:cs="Arial"/>
          <w:color w:val="auto"/>
          <w:sz w:val="22"/>
          <w:szCs w:val="22"/>
        </w:rPr>
        <w:t xml:space="preserve">Técnico,</w:t>
      </w:r>
      <w:r>
        <w:rPr>
          <w:rFonts w:ascii="Arial" w:hAnsi="Arial" w:eastAsia="Arial" w:cs="Arial"/>
          <w:color w:val="auto"/>
          <w:spacing w:val="15"/>
          <w:sz w:val="22"/>
          <w:szCs w:val="22"/>
        </w:rPr>
        <w:t xml:space="preserve"> </w:t>
      </w:r>
      <w:r>
        <w:rPr>
          <w:rFonts w:ascii="Arial" w:hAnsi="Arial" w:eastAsia="Arial" w:cs="Arial"/>
          <w:color w:val="auto"/>
          <w:sz w:val="22"/>
          <w:szCs w:val="22"/>
        </w:rPr>
        <w:t xml:space="preserve">ao</w:t>
      </w:r>
      <w:r>
        <w:rPr>
          <w:rFonts w:ascii="Arial" w:hAnsi="Arial" w:eastAsia="Arial" w:cs="Arial"/>
          <w:color w:val="auto"/>
          <w:spacing w:val="17"/>
          <w:sz w:val="22"/>
          <w:szCs w:val="22"/>
        </w:rPr>
        <w:t xml:space="preserve"> </w:t>
      </w:r>
      <w:r>
        <w:rPr>
          <w:rFonts w:ascii="Arial" w:hAnsi="Arial" w:eastAsia="Arial" w:cs="Arial"/>
          <w:color w:val="auto"/>
          <w:sz w:val="22"/>
          <w:szCs w:val="22"/>
        </w:rPr>
        <w:t xml:space="preserve">qual </w:t>
      </w:r>
      <w:r>
        <w:rPr>
          <w:rFonts w:ascii="Arial" w:hAnsi="Arial" w:eastAsia="Arial" w:cs="Arial"/>
          <w:color w:val="auto"/>
          <w:sz w:val="22"/>
          <w:szCs w:val="22"/>
        </w:rPr>
        <w:t xml:space="preserve">compete:</w:t>
      </w:r>
      <w:r>
        <w:rPr>
          <w:rFonts w:ascii="Arial" w:hAnsi="Arial" w:cs="Arial"/>
          <w:color w:val="auto"/>
          <w:sz w:val="22"/>
          <w:szCs w:val="22"/>
        </w:rPr>
      </w:r>
      <w:r>
        <w:rPr>
          <w:rFonts w:ascii="Arial" w:hAnsi="Arial" w:cs="Arial"/>
          <w:color w:val="auto"/>
          <w:sz w:val="22"/>
          <w:szCs w:val="22"/>
        </w:rPr>
      </w:r>
    </w:p>
    <w:p>
      <w:pPr>
        <w:pStyle w:val="1059"/>
        <w:pBdr/>
        <w:tabs>
          <w:tab w:val="left" w:leader="none" w:pos="305"/>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Gerenciar</w:t>
      </w:r>
      <w:r>
        <w:rPr>
          <w:rFonts w:ascii="Arial" w:hAnsi="Arial" w:eastAsia="Arial" w:cs="Arial"/>
          <w:color w:val="auto"/>
          <w:spacing w:val="34"/>
          <w:sz w:val="22"/>
          <w:szCs w:val="22"/>
        </w:rPr>
        <w:t xml:space="preserve"> </w:t>
      </w:r>
      <w:r>
        <w:rPr>
          <w:rFonts w:ascii="Arial" w:hAnsi="Arial" w:eastAsia="Arial" w:cs="Arial"/>
          <w:color w:val="auto"/>
          <w:sz w:val="22"/>
          <w:szCs w:val="22"/>
        </w:rPr>
        <w:t xml:space="preserve">todos</w:t>
      </w:r>
      <w:r>
        <w:rPr>
          <w:rFonts w:ascii="Arial" w:hAnsi="Arial" w:eastAsia="Arial" w:cs="Arial"/>
          <w:color w:val="auto"/>
          <w:spacing w:val="35"/>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35"/>
          <w:sz w:val="22"/>
          <w:szCs w:val="22"/>
        </w:rPr>
        <w:t xml:space="preserve"> </w:t>
      </w:r>
      <w:r>
        <w:rPr>
          <w:rFonts w:ascii="Arial" w:hAnsi="Arial" w:eastAsia="Arial" w:cs="Arial"/>
          <w:color w:val="auto"/>
          <w:sz w:val="22"/>
          <w:szCs w:val="22"/>
        </w:rPr>
        <w:t xml:space="preserve">procedimentos</w:t>
      </w:r>
      <w:r>
        <w:rPr>
          <w:rFonts w:ascii="Arial" w:hAnsi="Arial" w:eastAsia="Arial" w:cs="Arial"/>
          <w:color w:val="auto"/>
          <w:spacing w:val="34"/>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34"/>
          <w:sz w:val="22"/>
          <w:szCs w:val="22"/>
        </w:rPr>
        <w:t xml:space="preserve"> </w:t>
      </w:r>
      <w:r>
        <w:rPr>
          <w:rFonts w:ascii="Arial" w:hAnsi="Arial" w:eastAsia="Arial" w:cs="Arial"/>
          <w:color w:val="auto"/>
          <w:sz w:val="22"/>
          <w:szCs w:val="22"/>
        </w:rPr>
        <w:t xml:space="preserve">rotinas</w:t>
      </w:r>
      <w:r>
        <w:rPr>
          <w:rFonts w:ascii="Arial" w:hAnsi="Arial" w:eastAsia="Arial" w:cs="Arial"/>
          <w:color w:val="auto"/>
          <w:spacing w:val="35"/>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34"/>
          <w:sz w:val="22"/>
          <w:szCs w:val="22"/>
        </w:rPr>
        <w:t xml:space="preserve"> </w:t>
      </w:r>
      <w:r>
        <w:rPr>
          <w:rFonts w:ascii="Arial" w:hAnsi="Arial" w:eastAsia="Arial" w:cs="Arial"/>
          <w:color w:val="auto"/>
          <w:sz w:val="22"/>
          <w:szCs w:val="22"/>
        </w:rPr>
        <w:t xml:space="preserve">trabalho</w:t>
      </w:r>
      <w:r>
        <w:rPr>
          <w:rFonts w:ascii="Arial" w:hAnsi="Arial" w:eastAsia="Arial" w:cs="Arial"/>
          <w:color w:val="auto"/>
          <w:spacing w:val="33"/>
          <w:sz w:val="22"/>
          <w:szCs w:val="22"/>
        </w:rPr>
        <w:t xml:space="preserve"> </w:t>
      </w:r>
      <w:r>
        <w:rPr>
          <w:rFonts w:ascii="Arial" w:hAnsi="Arial" w:eastAsia="Arial" w:cs="Arial"/>
          <w:color w:val="auto"/>
          <w:sz w:val="22"/>
          <w:szCs w:val="22"/>
        </w:rPr>
        <w:t xml:space="preserve">com</w:t>
      </w:r>
      <w:r>
        <w:rPr>
          <w:rFonts w:ascii="Arial" w:hAnsi="Arial" w:eastAsia="Arial" w:cs="Arial"/>
          <w:color w:val="auto"/>
          <w:spacing w:val="39"/>
          <w:sz w:val="22"/>
          <w:szCs w:val="22"/>
        </w:rPr>
        <w:t xml:space="preserve"> </w:t>
      </w:r>
      <w:r>
        <w:rPr>
          <w:rFonts w:ascii="Arial" w:hAnsi="Arial" w:eastAsia="Arial" w:cs="Arial"/>
          <w:color w:val="auto"/>
          <w:sz w:val="22"/>
          <w:szCs w:val="22"/>
        </w:rPr>
        <w:t xml:space="preserve">vistas</w:t>
      </w:r>
      <w:r>
        <w:rPr>
          <w:rFonts w:ascii="Arial" w:hAnsi="Arial" w:eastAsia="Arial" w:cs="Arial"/>
          <w:color w:val="auto"/>
          <w:spacing w:val="35"/>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35"/>
          <w:sz w:val="22"/>
          <w:szCs w:val="22"/>
        </w:rPr>
        <w:t xml:space="preserve"> </w:t>
      </w:r>
      <w:r>
        <w:rPr>
          <w:rFonts w:ascii="Arial" w:hAnsi="Arial" w:eastAsia="Arial" w:cs="Arial"/>
          <w:color w:val="auto"/>
          <w:sz w:val="22"/>
          <w:szCs w:val="22"/>
        </w:rPr>
        <w:t xml:space="preserve">promover</w:t>
      </w:r>
      <w:r>
        <w:rPr>
          <w:rFonts w:ascii="Arial" w:hAnsi="Arial" w:eastAsia="Arial" w:cs="Arial"/>
          <w:color w:val="auto"/>
          <w:spacing w:val="37"/>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34"/>
          <w:sz w:val="22"/>
          <w:szCs w:val="22"/>
        </w:rPr>
        <w:t xml:space="preserve"> </w:t>
      </w:r>
      <w:r>
        <w:rPr>
          <w:rFonts w:ascii="Arial" w:hAnsi="Arial" w:eastAsia="Arial" w:cs="Arial"/>
          <w:color w:val="auto"/>
          <w:sz w:val="22"/>
          <w:szCs w:val="22"/>
        </w:rPr>
        <w:t xml:space="preserve">qualidade</w:t>
      </w:r>
      <w:r>
        <w:rPr>
          <w:rFonts w:ascii="Arial" w:hAnsi="Arial" w:eastAsia="Arial" w:cs="Arial"/>
          <w:color w:val="auto"/>
          <w:spacing w:val="36"/>
          <w:sz w:val="22"/>
          <w:szCs w:val="22"/>
        </w:rPr>
        <w:t xml:space="preserve"> </w:t>
      </w:r>
      <w:r>
        <w:rPr>
          <w:rFonts w:ascii="Arial" w:hAnsi="Arial" w:eastAsia="Arial" w:cs="Arial"/>
          <w:color w:val="auto"/>
          <w:sz w:val="22"/>
          <w:szCs w:val="22"/>
        </w:rPr>
        <w:t xml:space="preserve">na</w:t>
      </w:r>
      <w:r>
        <w:rPr>
          <w:rFonts w:ascii="Arial" w:hAnsi="Arial" w:eastAsia="Arial" w:cs="Arial"/>
          <w:color w:val="auto"/>
          <w:sz w:val="22"/>
          <w:szCs w:val="22"/>
        </w:rPr>
        <w:t xml:space="preserve"> </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execução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objeto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deste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Contrato;</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Manter</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equipe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atualizada</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quanto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normas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técnicas,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legais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administrativas;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Realizar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visitas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periódicas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elaborar</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relatórios,</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comunicados,</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laudos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outros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documentos;</w:t>
      </w:r>
      <w:r>
        <w:rPr>
          <w:rFonts w:ascii="Arial" w:hAnsi="Arial" w:cs="Arial"/>
          <w:color w:val="auto"/>
          <w:sz w:val="22"/>
          <w:szCs w:val="22"/>
        </w:rPr>
      </w:r>
      <w:r>
        <w:rPr>
          <w:rFonts w:ascii="Arial" w:hAnsi="Arial" w:cs="Arial"/>
          <w:color w:val="auto"/>
          <w:sz w:val="22"/>
          <w:szCs w:val="22"/>
        </w:rPr>
      </w:r>
    </w:p>
    <w:p>
      <w:pPr>
        <w:pStyle w:val="1059"/>
        <w:pBdr/>
        <w:tabs>
          <w:tab w:val="left" w:leader="none" w:pos="291"/>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Elaborar planejamentos, rotinas</w:t>
      </w:r>
      <w:r>
        <w:rPr>
          <w:rFonts w:ascii="Arial" w:hAnsi="Arial" w:eastAsia="Arial" w:cs="Arial"/>
          <w:color w:val="auto"/>
          <w:spacing w:val="55"/>
          <w:sz w:val="22"/>
          <w:szCs w:val="22"/>
        </w:rPr>
        <w:t xml:space="preserve"> </w:t>
      </w:r>
      <w:r>
        <w:rPr>
          <w:rFonts w:ascii="Arial" w:hAnsi="Arial" w:eastAsia="Arial" w:cs="Arial"/>
          <w:color w:val="auto"/>
          <w:sz w:val="22"/>
          <w:szCs w:val="22"/>
        </w:rPr>
        <w:t xml:space="preserve">e procedimentos operacionais e de acompanhamentos da equipe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 manutenção, para execução do objeto deste Contrato, considerando normas técnicas, legais 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administrativas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vigentes.</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encarregado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manutenção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deverá</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possuir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no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mínimo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seguintes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qualificações: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Escolaridade</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mínima</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correspondente</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ao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ensino</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médio</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completo;</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responsável</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técnico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devera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possuir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graduação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engenharia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civil,</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experiência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acompanhamento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manutenção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preventiva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corretiva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compatíveis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especificados neste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Edital.</w:t>
      </w:r>
      <w:r>
        <w:rPr>
          <w:rFonts w:ascii="Arial" w:hAnsi="Arial" w:cs="Arial"/>
          <w:color w:val="auto"/>
          <w:sz w:val="22"/>
          <w:szCs w:val="22"/>
        </w:rPr>
      </w:r>
      <w:r>
        <w:rPr>
          <w:rFonts w:ascii="Arial" w:hAnsi="Arial" w:cs="Arial"/>
          <w:color w:val="auto"/>
          <w:sz w:val="22"/>
          <w:szCs w:val="22"/>
          <w:highlight w:val="none"/>
        </w:rPr>
      </w:r>
    </w:p>
    <w:p>
      <w:pPr>
        <w:pStyle w:val="987"/>
        <w:pBdr/>
        <w:tabs>
          <w:tab w:val="left" w:leader="none" w:pos="849"/>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MÉTODO</w:t>
      </w:r>
      <w:r>
        <w:rPr>
          <w:rFonts w:ascii="Arial" w:hAnsi="Arial" w:eastAsia="Arial" w:cs="Arial"/>
          <w:b/>
          <w:bCs/>
          <w:color w:val="auto"/>
          <w:spacing w:val="-2"/>
          <w:sz w:val="22"/>
          <w:szCs w:val="22"/>
          <w:u w:val="single"/>
        </w:rPr>
        <w:t xml:space="preserve"> </w:t>
      </w:r>
      <w:r>
        <w:rPr>
          <w:rFonts w:ascii="Arial" w:hAnsi="Arial" w:eastAsia="Arial" w:cs="Arial"/>
          <w:b/>
          <w:bCs/>
          <w:color w:val="auto"/>
          <w:sz w:val="22"/>
          <w:szCs w:val="22"/>
          <w:u w:val="single"/>
        </w:rPr>
        <w:t xml:space="preserve">DE</w:t>
      </w:r>
      <w:r>
        <w:rPr>
          <w:rFonts w:ascii="Arial" w:hAnsi="Arial" w:eastAsia="Arial" w:cs="Arial"/>
          <w:b/>
          <w:bCs/>
          <w:color w:val="auto"/>
          <w:spacing w:val="-3"/>
          <w:sz w:val="22"/>
          <w:szCs w:val="22"/>
          <w:u w:val="single"/>
        </w:rPr>
        <w:t xml:space="preserve"> </w:t>
      </w:r>
      <w:r>
        <w:rPr>
          <w:rFonts w:ascii="Arial" w:hAnsi="Arial" w:eastAsia="Arial" w:cs="Arial"/>
          <w:b/>
          <w:bCs/>
          <w:color w:val="auto"/>
          <w:sz w:val="22"/>
          <w:szCs w:val="22"/>
          <w:u w:val="single"/>
        </w:rPr>
        <w:t xml:space="preserve">CONDUÇÃO</w:t>
      </w:r>
      <w:r>
        <w:rPr>
          <w:rFonts w:ascii="Arial" w:hAnsi="Arial" w:eastAsia="Arial" w:cs="Arial"/>
          <w:b/>
          <w:bCs/>
          <w:color w:val="auto"/>
          <w:spacing w:val="1"/>
          <w:sz w:val="22"/>
          <w:szCs w:val="22"/>
          <w:u w:val="single"/>
        </w:rPr>
        <w:t xml:space="preserve"> </w:t>
      </w:r>
      <w:r>
        <w:rPr>
          <w:rFonts w:ascii="Arial" w:hAnsi="Arial" w:eastAsia="Arial" w:cs="Arial"/>
          <w:b/>
          <w:bCs/>
          <w:color w:val="auto"/>
          <w:sz w:val="22"/>
          <w:szCs w:val="22"/>
          <w:u w:val="single"/>
        </w:rPr>
        <w:t xml:space="preserve">DOS</w:t>
      </w:r>
      <w:r>
        <w:rPr>
          <w:rFonts w:ascii="Arial" w:hAnsi="Arial" w:eastAsia="Arial" w:cs="Arial"/>
          <w:b/>
          <w:bCs/>
          <w:color w:val="auto"/>
          <w:spacing w:val="-3"/>
          <w:sz w:val="22"/>
          <w:szCs w:val="22"/>
          <w:u w:val="single"/>
        </w:rPr>
        <w:t xml:space="preserve"> </w:t>
      </w:r>
      <w:r>
        <w:rPr>
          <w:rFonts w:ascii="Arial" w:hAnsi="Arial" w:eastAsia="Arial" w:cs="Arial"/>
          <w:b/>
          <w:bCs/>
          <w:color w:val="auto"/>
          <w:sz w:val="22"/>
          <w:szCs w:val="22"/>
          <w:u w:val="single"/>
        </w:rPr>
        <w:t xml:space="preserve">SERVIÇOS</w:t>
      </w:r>
      <w:r>
        <w:rPr>
          <w:rFonts w:ascii="Arial" w:hAnsi="Arial" w:cs="Arial"/>
          <w:b/>
          <w:bCs/>
          <w:color w:val="auto"/>
          <w:sz w:val="22"/>
          <w:szCs w:val="22"/>
          <w:u w:val="single"/>
        </w:rPr>
      </w:r>
      <w:r>
        <w:rPr>
          <w:rFonts w:ascii="Arial" w:hAnsi="Arial" w:cs="Arial"/>
          <w:b/>
          <w:bCs/>
          <w:color w:val="auto"/>
          <w:sz w:val="22"/>
          <w:szCs w:val="22"/>
          <w:u w:val="single"/>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A</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empresa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contratada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deverá</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observar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seguintes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exigências:</w:t>
      </w:r>
      <w:r>
        <w:rPr>
          <w:rFonts w:ascii="Arial" w:hAnsi="Arial" w:cs="Arial"/>
          <w:color w:val="auto"/>
          <w:sz w:val="22"/>
          <w:szCs w:val="22"/>
        </w:rPr>
      </w:r>
      <w:r>
        <w:rPr>
          <w:rFonts w:ascii="Arial" w:hAnsi="Arial" w:cs="Arial"/>
          <w:color w:val="auto"/>
          <w:sz w:val="22"/>
          <w:szCs w:val="22"/>
        </w:rPr>
      </w:r>
    </w:p>
    <w:p>
      <w:pPr>
        <w:pStyle w:val="1059"/>
        <w:pBdr/>
        <w:tabs>
          <w:tab w:val="left" w:leader="none" w:pos="401"/>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Utilizar materiais de qualidade que atendam as Normas Técnicas e recomendações dos fabricantes</w:t>
      </w:r>
      <w:r>
        <w:rPr>
          <w:rFonts w:ascii="Arial" w:hAnsi="Arial" w:eastAsia="Arial" w:cs="Arial"/>
          <w:color w:val="auto"/>
          <w:sz w:val="22"/>
          <w:szCs w:val="22"/>
        </w:rPr>
        <w:t xml:space="preserve"> </w:t>
      </w:r>
      <w:r>
        <w:rPr>
          <w:rFonts w:ascii="Arial" w:hAnsi="Arial" w:eastAsia="Arial" w:cs="Arial"/>
          <w:color w:val="auto"/>
          <w:sz w:val="22"/>
          <w:szCs w:val="22"/>
        </w:rPr>
        <w:t xml:space="preserve">quanto</w:t>
      </w:r>
      <w:r>
        <w:rPr>
          <w:rFonts w:ascii="Arial" w:hAnsi="Arial" w:eastAsia="Arial" w:cs="Arial"/>
          <w:color w:val="auto"/>
          <w:sz w:val="22"/>
          <w:szCs w:val="22"/>
        </w:rPr>
        <w:t xml:space="preserve"> </w:t>
      </w:r>
      <w:r>
        <w:rPr>
          <w:rFonts w:ascii="Arial" w:hAnsi="Arial" w:eastAsia="Arial" w:cs="Arial"/>
          <w:color w:val="auto"/>
          <w:sz w:val="22"/>
          <w:szCs w:val="22"/>
        </w:rPr>
        <w:t xml:space="preserve">as</w:t>
      </w:r>
      <w:r>
        <w:rPr>
          <w:rFonts w:ascii="Arial" w:hAnsi="Arial" w:eastAsia="Arial" w:cs="Arial"/>
          <w:color w:val="auto"/>
          <w:sz w:val="22"/>
          <w:szCs w:val="22"/>
        </w:rPr>
        <w:t xml:space="preserve"> </w:t>
      </w:r>
      <w:r>
        <w:rPr>
          <w:rFonts w:ascii="Arial" w:hAnsi="Arial" w:eastAsia="Arial" w:cs="Arial"/>
          <w:color w:val="auto"/>
          <w:sz w:val="22"/>
          <w:szCs w:val="22"/>
        </w:rPr>
        <w:t xml:space="preserve">utilizações e</w:t>
      </w:r>
      <w:r>
        <w:rPr>
          <w:rFonts w:ascii="Arial" w:hAnsi="Arial" w:eastAsia="Arial" w:cs="Arial"/>
          <w:color w:val="auto"/>
          <w:sz w:val="22"/>
          <w:szCs w:val="22"/>
        </w:rPr>
        <w:t xml:space="preserve"> </w:t>
      </w:r>
      <w:r>
        <w:rPr>
          <w:rFonts w:ascii="Arial" w:hAnsi="Arial" w:eastAsia="Arial" w:cs="Arial"/>
          <w:color w:val="auto"/>
          <w:sz w:val="22"/>
          <w:szCs w:val="22"/>
        </w:rPr>
        <w:t xml:space="preserve">instalações.</w:t>
      </w:r>
      <w:r>
        <w:rPr>
          <w:rFonts w:ascii="Arial" w:hAnsi="Arial" w:cs="Arial"/>
          <w:color w:val="auto"/>
          <w:sz w:val="22"/>
          <w:szCs w:val="22"/>
        </w:rPr>
      </w:r>
      <w:r>
        <w:rPr>
          <w:rFonts w:ascii="Arial" w:hAnsi="Arial" w:cs="Arial"/>
          <w:color w:val="auto"/>
          <w:sz w:val="22"/>
          <w:szCs w:val="22"/>
        </w:rPr>
      </w:r>
    </w:p>
    <w:p>
      <w:pPr>
        <w:pStyle w:val="1059"/>
        <w:pBdr/>
        <w:tabs>
          <w:tab w:val="left" w:leader="none" w:pos="401"/>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Manter na direção da execução do(s) serviço (s) profissional (is) legalmente habilitado(s) pelo</w:t>
      </w:r>
      <w:r>
        <w:rPr>
          <w:rFonts w:ascii="Arial" w:hAnsi="Arial" w:eastAsia="Arial" w:cs="Arial"/>
          <w:color w:val="auto"/>
          <w:sz w:val="22"/>
          <w:szCs w:val="22"/>
        </w:rPr>
        <w:t xml:space="preserve"> </w:t>
      </w:r>
      <w:r>
        <w:rPr>
          <w:rFonts w:ascii="Arial" w:hAnsi="Arial" w:eastAsia="Arial" w:cs="Arial"/>
          <w:color w:val="auto"/>
          <w:sz w:val="22"/>
          <w:szCs w:val="22"/>
        </w:rPr>
        <w:t xml:space="preserve">CREA/CAU,</w:t>
      </w:r>
      <w:r>
        <w:rPr>
          <w:rFonts w:ascii="Arial" w:hAnsi="Arial" w:eastAsia="Arial" w:cs="Arial"/>
          <w:color w:val="auto"/>
          <w:sz w:val="22"/>
          <w:szCs w:val="22"/>
        </w:rPr>
        <w:t xml:space="preserve"> </w:t>
      </w:r>
      <w:r>
        <w:rPr>
          <w:rFonts w:ascii="Arial" w:hAnsi="Arial" w:eastAsia="Arial" w:cs="Arial"/>
          <w:color w:val="auto"/>
          <w:sz w:val="22"/>
          <w:szCs w:val="22"/>
        </w:rPr>
        <w:t xml:space="preserve">que</w:t>
      </w:r>
      <w:r>
        <w:rPr>
          <w:rFonts w:ascii="Arial" w:hAnsi="Arial" w:eastAsia="Arial" w:cs="Arial"/>
          <w:color w:val="auto"/>
          <w:sz w:val="22"/>
          <w:szCs w:val="22"/>
        </w:rPr>
        <w:t xml:space="preserve"> </w:t>
      </w:r>
      <w:r>
        <w:rPr>
          <w:rFonts w:ascii="Arial" w:hAnsi="Arial" w:eastAsia="Arial" w:cs="Arial"/>
          <w:color w:val="auto"/>
          <w:sz w:val="22"/>
          <w:szCs w:val="22"/>
        </w:rPr>
        <w:t xml:space="preserve">será(ão) seu(s) preposto(s).</w:t>
      </w:r>
      <w:r>
        <w:rPr>
          <w:rFonts w:ascii="Arial" w:hAnsi="Arial" w:cs="Arial"/>
          <w:color w:val="auto"/>
          <w:sz w:val="22"/>
          <w:szCs w:val="22"/>
        </w:rPr>
      </w:r>
      <w:r>
        <w:rPr>
          <w:rFonts w:ascii="Arial" w:hAnsi="Arial" w:cs="Arial"/>
          <w:color w:val="auto"/>
          <w:sz w:val="22"/>
          <w:szCs w:val="22"/>
        </w:rPr>
      </w:r>
    </w:p>
    <w:p>
      <w:pPr>
        <w:pStyle w:val="1059"/>
        <w:pBdr/>
        <w:tabs>
          <w:tab w:val="left" w:leader="none" w:pos="401"/>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Promover a organização técnica e administrativa dos serviços de modo a conduzi-los eficaz e</w:t>
      </w:r>
      <w:r>
        <w:rPr>
          <w:rFonts w:ascii="Arial" w:hAnsi="Arial" w:eastAsia="Arial" w:cs="Arial"/>
          <w:color w:val="auto"/>
          <w:sz w:val="22"/>
          <w:szCs w:val="22"/>
        </w:rPr>
        <w:t xml:space="preserve"> </w:t>
      </w:r>
      <w:r>
        <w:rPr>
          <w:rFonts w:ascii="Arial" w:hAnsi="Arial" w:eastAsia="Arial" w:cs="Arial"/>
          <w:color w:val="auto"/>
          <w:sz w:val="22"/>
          <w:szCs w:val="22"/>
        </w:rPr>
        <w:t xml:space="preserve">eficientemente, de acordo com os documentos e especificações que integram o licitação, no prazo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determinado.</w:t>
      </w:r>
      <w:r>
        <w:rPr>
          <w:rFonts w:ascii="Arial" w:hAnsi="Arial" w:cs="Arial"/>
          <w:color w:val="auto"/>
          <w:sz w:val="22"/>
          <w:szCs w:val="22"/>
        </w:rPr>
      </w:r>
      <w:r>
        <w:rPr>
          <w:rFonts w:ascii="Arial" w:hAnsi="Arial" w:cs="Arial"/>
          <w:color w:val="auto"/>
          <w:sz w:val="22"/>
          <w:szCs w:val="22"/>
        </w:rPr>
      </w:r>
    </w:p>
    <w:p>
      <w:pPr>
        <w:pStyle w:val="1059"/>
        <w:pBdr/>
        <w:tabs>
          <w:tab w:val="left" w:leader="none" w:pos="308"/>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Comparecer, obrigatoriamente, sempre que solicitada a fim de receber instruções, participar 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reuniões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ou</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para qualquer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outra</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finalidade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relacionada</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ao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cumprimento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suas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obrigações.</w:t>
      </w:r>
      <w:r>
        <w:rPr>
          <w:rFonts w:ascii="Arial" w:hAnsi="Arial" w:cs="Arial"/>
          <w:color w:val="auto"/>
          <w:sz w:val="22"/>
          <w:szCs w:val="22"/>
        </w:rPr>
      </w:r>
      <w:r>
        <w:rPr>
          <w:rFonts w:ascii="Arial" w:hAnsi="Arial" w:cs="Arial"/>
          <w:color w:val="auto"/>
          <w:sz w:val="22"/>
          <w:szCs w:val="22"/>
        </w:rPr>
      </w:r>
    </w:p>
    <w:p>
      <w:pPr>
        <w:pStyle w:val="1059"/>
        <w:pBdr/>
        <w:tabs>
          <w:tab w:val="left" w:leader="none" w:pos="284"/>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Comunicar ao responsável pela fiscalização por parte da Prefeitura Municipal de Itupeva (PMI), no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prazo </w:t>
      </w:r>
      <w:r>
        <w:rPr>
          <w:rFonts w:ascii="Arial" w:hAnsi="Arial" w:eastAsia="Arial" w:cs="Arial"/>
          <w:color w:val="auto"/>
          <w:sz w:val="22"/>
          <w:szCs w:val="22"/>
        </w:rPr>
        <w:t xml:space="preserve">máximo de 24 (vinte e quatro) horas que antecede a data de entrega dos serviços, eventuais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motivos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que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impossibilitem o</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cumprimento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prazo</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previsto,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juntamente</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com a</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devida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comprovação.</w:t>
      </w:r>
      <w:r>
        <w:rPr>
          <w:rFonts w:ascii="Arial" w:hAnsi="Arial" w:cs="Arial"/>
          <w:color w:val="auto"/>
          <w:sz w:val="22"/>
          <w:szCs w:val="22"/>
        </w:rPr>
      </w:r>
      <w:r>
        <w:rPr>
          <w:rFonts w:ascii="Arial" w:hAnsi="Arial" w:cs="Arial"/>
          <w:color w:val="auto"/>
          <w:sz w:val="22"/>
          <w:szCs w:val="22"/>
        </w:rPr>
      </w:r>
    </w:p>
    <w:p>
      <w:pPr>
        <w:pStyle w:val="1059"/>
        <w:pBdr/>
        <w:tabs>
          <w:tab w:val="left" w:leader="none" w:pos="344"/>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Apresentar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Relatório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Fotográfico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Atividades,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deverá</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entregue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aprovado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pelo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Responsável,</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incluindo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planilhas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execução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visando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acompanhamento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planejamento, </w:t>
      </w:r>
      <w:r>
        <w:rPr>
          <w:rFonts w:ascii="Arial" w:hAnsi="Arial" w:eastAsia="Arial" w:cs="Arial"/>
          <w:color w:val="auto"/>
          <w:sz w:val="22"/>
          <w:szCs w:val="22"/>
        </w:rPr>
        <w:t xml:space="preserve">programação e controle dos serviços, para subsidiar a aprovação do pagamento 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período.</w:t>
      </w:r>
      <w:r>
        <w:rPr>
          <w:rFonts w:ascii="Arial" w:hAnsi="Arial" w:cs="Arial"/>
          <w:color w:val="auto"/>
          <w:sz w:val="22"/>
          <w:szCs w:val="22"/>
        </w:rPr>
      </w:r>
      <w:r>
        <w:rPr>
          <w:rFonts w:ascii="Arial" w:hAnsi="Arial" w:cs="Arial"/>
          <w:color w:val="auto"/>
          <w:sz w:val="22"/>
          <w:szCs w:val="22"/>
        </w:rPr>
      </w:r>
    </w:p>
    <w:p>
      <w:pPr>
        <w:pStyle w:val="1059"/>
        <w:pBdr/>
        <w:tabs>
          <w:tab w:val="left" w:leader="none" w:pos="296"/>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Manter nos locais dos serviços, o(s) Livro(s) de Ocorrências, para uso exclusivo da PMI e jogos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completos 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todos os documentos técnicos.</w:t>
      </w:r>
      <w:r>
        <w:rPr>
          <w:rFonts w:ascii="Arial" w:hAnsi="Arial" w:cs="Arial"/>
          <w:color w:val="auto"/>
          <w:sz w:val="22"/>
          <w:szCs w:val="22"/>
        </w:rPr>
      </w:r>
      <w:r>
        <w:rPr>
          <w:rFonts w:ascii="Arial" w:hAnsi="Arial" w:cs="Arial"/>
          <w:color w:val="auto"/>
          <w:sz w:val="22"/>
          <w:szCs w:val="22"/>
        </w:rPr>
      </w:r>
    </w:p>
    <w:p>
      <w:pPr>
        <w:pStyle w:val="1059"/>
        <w:pBdr/>
        <w:tabs>
          <w:tab w:val="left" w:leader="none" w:pos="281"/>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Manter limpo o local de trabalho, removendo todo o lixo resultante durante e após a execução 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trabalhos.</w:t>
      </w:r>
      <w:r>
        <w:rPr>
          <w:rFonts w:ascii="Arial" w:hAnsi="Arial" w:cs="Arial"/>
          <w:color w:val="auto"/>
          <w:sz w:val="22"/>
          <w:szCs w:val="22"/>
        </w:rPr>
      </w:r>
      <w:r>
        <w:rPr>
          <w:rFonts w:ascii="Arial" w:hAnsi="Arial" w:cs="Arial"/>
          <w:color w:val="auto"/>
          <w:sz w:val="22"/>
          <w:szCs w:val="22"/>
        </w:rPr>
      </w:r>
    </w:p>
    <w:p>
      <w:pPr>
        <w:pStyle w:val="1059"/>
        <w:pBdr/>
        <w:tabs>
          <w:tab w:val="left" w:leader="none" w:pos="274"/>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Providenciar a cobertura apropriada do mobiliário e equipamentos, sempre que necessário, visando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preservação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contra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partículas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nocivas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provenientes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execução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serviços contratados.</w:t>
      </w:r>
      <w:r>
        <w:rPr>
          <w:rFonts w:ascii="Arial" w:hAnsi="Arial" w:cs="Arial"/>
          <w:color w:val="auto"/>
          <w:sz w:val="22"/>
          <w:szCs w:val="22"/>
        </w:rPr>
      </w:r>
      <w:r>
        <w:rPr>
          <w:rFonts w:ascii="Arial" w:hAnsi="Arial" w:cs="Arial"/>
          <w:color w:val="auto"/>
          <w:sz w:val="22"/>
          <w:szCs w:val="22"/>
        </w:rPr>
      </w:r>
    </w:p>
    <w:p>
      <w:pPr>
        <w:pStyle w:val="1059"/>
        <w:pBdr/>
        <w:tabs>
          <w:tab w:val="left" w:leader="none" w:pos="288"/>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Desenvolver e programar as tarefas de forma que não sejam criados obstáculos as atividades 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cada local de intervenção, bem como, dos demais prestadores de serviço que estejam eventualmente</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trabalhando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prédio.</w:t>
      </w:r>
      <w:r>
        <w:rPr>
          <w:rFonts w:ascii="Arial" w:hAnsi="Arial" w:cs="Arial"/>
          <w:color w:val="auto"/>
          <w:sz w:val="22"/>
          <w:szCs w:val="22"/>
        </w:rPr>
      </w:r>
      <w:r>
        <w:rPr>
          <w:rFonts w:ascii="Arial" w:hAnsi="Arial" w:cs="Arial"/>
          <w:color w:val="auto"/>
          <w:sz w:val="22"/>
          <w:szCs w:val="22"/>
        </w:rPr>
      </w:r>
    </w:p>
    <w:p>
      <w:pPr>
        <w:pStyle w:val="1059"/>
        <w:pBdr/>
        <w:tabs>
          <w:tab w:val="left" w:leader="none" w:pos="31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Apresentar solução alternativa, em até 03 (três) dias uteis, que será previamente analisada 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autorizada pela PMI, caso haja, durante o desenvolvimento dos serviços, alguma dificuldade que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impossibilite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tecnicamente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execução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dos trabalhos.</w:t>
      </w:r>
      <w:r>
        <w:rPr>
          <w:rFonts w:ascii="Arial" w:hAnsi="Arial" w:cs="Arial"/>
          <w:color w:val="auto"/>
          <w:sz w:val="22"/>
          <w:szCs w:val="22"/>
        </w:rPr>
      </w:r>
      <w:r>
        <w:rPr>
          <w:rFonts w:ascii="Arial" w:hAnsi="Arial" w:cs="Arial"/>
          <w:color w:val="auto"/>
          <w:sz w:val="22"/>
          <w:szCs w:val="22"/>
        </w:rPr>
      </w:r>
    </w:p>
    <w:p>
      <w:pPr>
        <w:pStyle w:val="1059"/>
        <w:pBdr/>
        <w:tabs>
          <w:tab w:val="left" w:leader="none" w:pos="310"/>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Estar ciente de que a PMI poderá, quando julgar necessário, exigir o respectivo certificado 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qualidade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componentes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utilizados,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relação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fabricantes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respectivos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endereços,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comprovantes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compra,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assim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como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seus tipos e características.</w:t>
      </w:r>
      <w:r>
        <w:rPr>
          <w:rFonts w:ascii="Arial" w:hAnsi="Arial" w:cs="Arial"/>
          <w:color w:val="auto"/>
          <w:sz w:val="22"/>
          <w:szCs w:val="22"/>
        </w:rPr>
      </w:r>
      <w:r>
        <w:rPr>
          <w:rFonts w:ascii="Arial" w:hAnsi="Arial" w:cs="Arial"/>
          <w:color w:val="auto"/>
          <w:sz w:val="22"/>
          <w:szCs w:val="22"/>
        </w:rPr>
      </w:r>
    </w:p>
    <w:p>
      <w:pPr>
        <w:pStyle w:val="1059"/>
        <w:pBdr/>
        <w:tabs>
          <w:tab w:val="left" w:leader="none" w:pos="322"/>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Refazer,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suas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expensas, 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executados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desacordo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 estabelecido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Ordem(ns)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apresentarem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defeitos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material,</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desconformidades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especificado, execução em desacordo com a boa técnica ou vicio de construção, de acordo com 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legislação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aplicável.</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Manter</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seus</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funcionários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devidamente</w:t>
      </w:r>
      <w:r>
        <w:rPr>
          <w:rFonts w:ascii="Arial" w:hAnsi="Arial" w:eastAsia="Arial" w:cs="Arial"/>
          <w:color w:val="auto"/>
          <w:sz w:val="22"/>
          <w:szCs w:val="22"/>
        </w:rPr>
        <w:t xml:space="preserve"> </w:t>
      </w:r>
      <w:r>
        <w:rPr>
          <w:rFonts w:ascii="Arial" w:hAnsi="Arial" w:eastAsia="Arial" w:cs="Arial"/>
          <w:color w:val="auto"/>
          <w:sz w:val="22"/>
          <w:szCs w:val="22"/>
        </w:rPr>
        <w:t xml:space="preserve">uniformizados</w:t>
      </w:r>
      <w:r>
        <w:rPr>
          <w:rFonts w:ascii="Arial" w:hAnsi="Arial" w:eastAsia="Arial" w:cs="Arial"/>
          <w:color w:val="auto"/>
          <w:sz w:val="22"/>
          <w:szCs w:val="22"/>
        </w:rPr>
        <w:t xml:space="preserve"> </w:t>
      </w:r>
      <w:r>
        <w:rPr>
          <w:rFonts w:ascii="Arial" w:hAnsi="Arial" w:eastAsia="Arial" w:cs="Arial"/>
          <w:color w:val="auto"/>
          <w:sz w:val="22"/>
          <w:szCs w:val="22"/>
        </w:rPr>
        <w:t xml:space="preserve">e</w:t>
      </w:r>
      <w:r>
        <w:rPr>
          <w:rFonts w:ascii="Arial" w:hAnsi="Arial" w:eastAsia="Arial" w:cs="Arial"/>
          <w:color w:val="auto"/>
          <w:sz w:val="22"/>
          <w:szCs w:val="22"/>
        </w:rPr>
        <w:t xml:space="preserve"> </w:t>
      </w:r>
      <w:r>
        <w:rPr>
          <w:rFonts w:ascii="Arial" w:hAnsi="Arial" w:eastAsia="Arial" w:cs="Arial"/>
          <w:color w:val="auto"/>
          <w:sz w:val="22"/>
          <w:szCs w:val="22"/>
        </w:rPr>
        <w:t xml:space="preserve">identificados.</w:t>
      </w:r>
      <w:r>
        <w:rPr>
          <w:rFonts w:ascii="Arial" w:hAnsi="Arial" w:cs="Arial"/>
          <w:color w:val="auto"/>
          <w:sz w:val="22"/>
          <w:szCs w:val="22"/>
        </w:rPr>
      </w:r>
      <w:r>
        <w:rPr>
          <w:rFonts w:ascii="Arial" w:hAnsi="Arial" w:cs="Arial"/>
          <w:color w:val="auto"/>
          <w:sz w:val="22"/>
          <w:szCs w:val="22"/>
        </w:rPr>
      </w:r>
    </w:p>
    <w:p>
      <w:pPr>
        <w:pStyle w:val="1059"/>
        <w:pBdr/>
        <w:tabs>
          <w:tab w:val="left" w:leader="none" w:pos="267"/>
          <w:tab w:val="left" w:leader="none" w:pos="5805"/>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Comunicar</w:t>
      </w:r>
      <w:r>
        <w:rPr>
          <w:rFonts w:ascii="Arial" w:hAnsi="Arial" w:eastAsia="Arial" w:cs="Arial"/>
          <w:color w:val="auto"/>
          <w:sz w:val="22"/>
          <w:szCs w:val="22"/>
        </w:rPr>
        <w:t xml:space="preserve"> </w:t>
      </w:r>
      <w:r>
        <w:rPr>
          <w:rFonts w:ascii="Arial" w:hAnsi="Arial" w:eastAsia="Arial" w:cs="Arial"/>
          <w:color w:val="auto"/>
          <w:sz w:val="22"/>
          <w:szCs w:val="22"/>
        </w:rPr>
        <w:t xml:space="preserve">e</w:t>
      </w:r>
      <w:r>
        <w:rPr>
          <w:rFonts w:ascii="Arial" w:hAnsi="Arial" w:eastAsia="Arial" w:cs="Arial"/>
          <w:color w:val="auto"/>
          <w:sz w:val="22"/>
          <w:szCs w:val="22"/>
        </w:rPr>
        <w:t xml:space="preserve"> </w:t>
      </w:r>
      <w:r>
        <w:rPr>
          <w:rFonts w:ascii="Arial" w:hAnsi="Arial" w:eastAsia="Arial" w:cs="Arial"/>
          <w:color w:val="auto"/>
          <w:sz w:val="22"/>
          <w:szCs w:val="22"/>
        </w:rPr>
        <w:t xml:space="preserve">justificar</w:t>
      </w:r>
      <w:r>
        <w:rPr>
          <w:rFonts w:ascii="Arial" w:hAnsi="Arial" w:eastAsia="Arial" w:cs="Arial"/>
          <w:color w:val="auto"/>
          <w:sz w:val="22"/>
          <w:szCs w:val="22"/>
        </w:rPr>
        <w:t xml:space="preserve"> </w:t>
      </w:r>
      <w:r>
        <w:rPr>
          <w:rFonts w:ascii="Arial" w:hAnsi="Arial" w:eastAsia="Arial" w:cs="Arial"/>
          <w:color w:val="auto"/>
          <w:sz w:val="22"/>
          <w:szCs w:val="22"/>
        </w:rPr>
        <w:t xml:space="preserve">a</w:t>
      </w:r>
      <w:r>
        <w:rPr>
          <w:rFonts w:ascii="Arial" w:hAnsi="Arial" w:eastAsia="Arial" w:cs="Arial"/>
          <w:color w:val="auto"/>
          <w:sz w:val="22"/>
          <w:szCs w:val="22"/>
        </w:rPr>
        <w:t xml:space="preserve"> </w:t>
      </w:r>
      <w:r>
        <w:rPr>
          <w:rFonts w:ascii="Arial" w:hAnsi="Arial" w:eastAsia="Arial" w:cs="Arial"/>
          <w:color w:val="auto"/>
          <w:sz w:val="22"/>
          <w:szCs w:val="22"/>
        </w:rPr>
        <w:t xml:space="preserve">PMI</w:t>
      </w:r>
      <w:r>
        <w:rPr>
          <w:rFonts w:ascii="Arial" w:hAnsi="Arial" w:eastAsia="Arial" w:cs="Arial"/>
          <w:color w:val="auto"/>
          <w:sz w:val="22"/>
          <w:szCs w:val="22"/>
        </w:rPr>
        <w:t xml:space="preserve"> </w:t>
      </w:r>
      <w:r>
        <w:rPr>
          <w:rFonts w:ascii="Arial" w:hAnsi="Arial" w:eastAsia="Arial" w:cs="Arial"/>
          <w:color w:val="auto"/>
          <w:sz w:val="22"/>
          <w:szCs w:val="22"/>
        </w:rPr>
        <w:t xml:space="preserve">eventuais</w:t>
      </w:r>
      <w:r>
        <w:rPr>
          <w:rFonts w:ascii="Arial" w:hAnsi="Arial" w:eastAsia="Arial" w:cs="Arial"/>
          <w:color w:val="auto"/>
          <w:sz w:val="22"/>
          <w:szCs w:val="22"/>
        </w:rPr>
        <w:t xml:space="preserve"> </w:t>
      </w:r>
      <w:r>
        <w:rPr>
          <w:rFonts w:ascii="Arial" w:hAnsi="Arial" w:eastAsia="Arial" w:cs="Arial"/>
          <w:color w:val="auto"/>
          <w:sz w:val="22"/>
          <w:szCs w:val="22"/>
        </w:rPr>
        <w:t xml:space="preserve">motivos</w:t>
      </w:r>
      <w:r>
        <w:rPr>
          <w:rFonts w:ascii="Arial" w:hAnsi="Arial" w:eastAsia="Arial" w:cs="Arial"/>
          <w:color w:val="auto"/>
          <w:sz w:val="22"/>
          <w:szCs w:val="22"/>
        </w:rPr>
        <w:t xml:space="preserve"> </w:t>
      </w:r>
      <w:r>
        <w:rPr>
          <w:rFonts w:ascii="Arial" w:hAnsi="Arial" w:eastAsia="Arial" w:cs="Arial"/>
          <w:color w:val="auto"/>
          <w:sz w:val="22"/>
          <w:szCs w:val="22"/>
        </w:rPr>
        <w:t xml:space="preserve">de</w:t>
      </w:r>
      <w:r>
        <w:rPr>
          <w:rFonts w:ascii="Arial" w:hAnsi="Arial" w:eastAsia="Arial" w:cs="Arial"/>
          <w:color w:val="auto"/>
          <w:sz w:val="22"/>
          <w:szCs w:val="22"/>
        </w:rPr>
        <w:t xml:space="preserve"> </w:t>
      </w:r>
      <w:r>
        <w:rPr>
          <w:rFonts w:ascii="Arial" w:hAnsi="Arial" w:eastAsia="Arial" w:cs="Arial"/>
          <w:color w:val="auto"/>
          <w:sz w:val="22"/>
          <w:szCs w:val="22"/>
        </w:rPr>
        <w:t xml:space="preserve">força</w:t>
      </w:r>
      <w:r>
        <w:rPr>
          <w:rFonts w:ascii="Arial" w:hAnsi="Arial" w:eastAsia="Arial" w:cs="Arial"/>
          <w:color w:val="auto"/>
          <w:sz w:val="22"/>
          <w:szCs w:val="22"/>
        </w:rPr>
        <w:t xml:space="preserve"> </w:t>
      </w:r>
      <w:r>
        <w:rPr>
          <w:rFonts w:ascii="Arial" w:hAnsi="Arial" w:eastAsia="Arial" w:cs="Arial"/>
          <w:color w:val="auto"/>
          <w:sz w:val="22"/>
          <w:szCs w:val="22"/>
        </w:rPr>
        <w:t xml:space="preserve">maior</w:t>
      </w:r>
      <w:r>
        <w:rPr>
          <w:rFonts w:ascii="Arial" w:hAnsi="Arial" w:eastAsia="Arial" w:cs="Arial"/>
          <w:color w:val="auto"/>
          <w:sz w:val="22"/>
          <w:szCs w:val="22"/>
        </w:rPr>
        <w:t xml:space="preserve"> </w:t>
      </w:r>
      <w:r>
        <w:rPr>
          <w:rFonts w:ascii="Arial" w:hAnsi="Arial" w:eastAsia="Arial" w:cs="Arial"/>
          <w:color w:val="auto"/>
          <w:sz w:val="22"/>
          <w:szCs w:val="22"/>
        </w:rPr>
        <w:t xml:space="preserve">que</w:t>
      </w:r>
      <w:r>
        <w:rPr>
          <w:rFonts w:ascii="Arial" w:hAnsi="Arial" w:eastAsia="Arial" w:cs="Arial"/>
          <w:color w:val="auto"/>
          <w:sz w:val="22"/>
          <w:szCs w:val="22"/>
        </w:rPr>
        <w:t xml:space="preserve"> </w:t>
      </w:r>
      <w:r>
        <w:rPr>
          <w:rFonts w:ascii="Arial" w:hAnsi="Arial" w:eastAsia="Arial" w:cs="Arial"/>
          <w:color w:val="auto"/>
          <w:sz w:val="22"/>
          <w:szCs w:val="22"/>
        </w:rPr>
        <w:t xml:space="preserve">impeçam</w:t>
      </w:r>
      <w:r>
        <w:rPr>
          <w:rFonts w:ascii="Arial" w:hAnsi="Arial" w:eastAsia="Arial" w:cs="Arial"/>
          <w:color w:val="auto"/>
          <w:sz w:val="22"/>
          <w:szCs w:val="22"/>
        </w:rPr>
        <w:t xml:space="preserve"> </w:t>
      </w:r>
      <w:r>
        <w:rPr>
          <w:rFonts w:ascii="Arial" w:hAnsi="Arial" w:eastAsia="Arial" w:cs="Arial"/>
          <w:color w:val="auto"/>
          <w:sz w:val="22"/>
          <w:szCs w:val="22"/>
        </w:rPr>
        <w:t xml:space="preserve">a</w:t>
      </w:r>
      <w:r>
        <w:rPr>
          <w:rFonts w:ascii="Arial" w:hAnsi="Arial" w:eastAsia="Arial" w:cs="Arial"/>
          <w:color w:val="auto"/>
          <w:sz w:val="22"/>
          <w:szCs w:val="22"/>
        </w:rPr>
        <w:t xml:space="preserve"> </w:t>
      </w:r>
      <w:r>
        <w:rPr>
          <w:rFonts w:ascii="Arial" w:hAnsi="Arial" w:eastAsia="Arial" w:cs="Arial"/>
          <w:color w:val="auto"/>
          <w:sz w:val="22"/>
          <w:szCs w:val="22"/>
        </w:rPr>
        <w:t xml:space="preserve">realização</w:t>
      </w:r>
      <w:r>
        <w:rPr>
          <w:rFonts w:ascii="Arial" w:hAnsi="Arial" w:eastAsia="Arial" w:cs="Arial"/>
          <w:color w:val="auto"/>
          <w:sz w:val="22"/>
          <w:szCs w:val="22"/>
        </w:rPr>
        <w:t xml:space="preserve"> </w:t>
      </w:r>
      <w:r>
        <w:rPr>
          <w:rFonts w:ascii="Arial" w:hAnsi="Arial" w:eastAsia="Arial" w:cs="Arial"/>
          <w:color w:val="auto"/>
          <w:sz w:val="22"/>
          <w:szCs w:val="22"/>
        </w:rPr>
        <w:t xml:space="preserve">dos</w:t>
      </w:r>
      <w:r>
        <w:rPr>
          <w:rFonts w:ascii="Arial" w:hAnsi="Arial" w:eastAsia="Arial" w:cs="Arial"/>
          <w:color w:val="auto"/>
          <w:sz w:val="22"/>
          <w:szCs w:val="22"/>
        </w:rPr>
        <w:t xml:space="preserve"> </w:t>
      </w:r>
      <w:r>
        <w:rPr>
          <w:rFonts w:ascii="Arial" w:hAnsi="Arial" w:eastAsia="Arial" w:cs="Arial"/>
          <w:color w:val="auto"/>
          <w:sz w:val="22"/>
          <w:szCs w:val="22"/>
        </w:rPr>
        <w:t xml:space="preserve">trabalhos especificados, no prazo máximo de 24 (vinte e quatro) horas, por escrito, através de</w:t>
      </w:r>
      <w:r>
        <w:rPr>
          <w:rFonts w:ascii="Arial" w:hAnsi="Arial" w:eastAsia="Arial" w:cs="Arial"/>
          <w:color w:val="auto"/>
          <w:sz w:val="22"/>
          <w:szCs w:val="22"/>
        </w:rPr>
        <w:t xml:space="preserve"> </w:t>
      </w:r>
      <w:r>
        <w:rPr>
          <w:rFonts w:ascii="Arial" w:hAnsi="Arial" w:eastAsia="Arial" w:cs="Arial"/>
          <w:color w:val="auto"/>
          <w:sz w:val="22"/>
          <w:szCs w:val="22"/>
        </w:rPr>
        <w:t xml:space="preserve">correspondência</w:t>
      </w:r>
      <w:r>
        <w:rPr>
          <w:rFonts w:ascii="Arial" w:hAnsi="Arial" w:eastAsia="Arial" w:cs="Arial"/>
          <w:color w:val="auto"/>
          <w:sz w:val="22"/>
          <w:szCs w:val="22"/>
        </w:rPr>
        <w:t xml:space="preserve"> </w:t>
      </w:r>
      <w:r>
        <w:rPr>
          <w:rFonts w:ascii="Arial" w:hAnsi="Arial" w:eastAsia="Arial" w:cs="Arial"/>
          <w:color w:val="auto"/>
          <w:sz w:val="22"/>
          <w:szCs w:val="22"/>
        </w:rPr>
        <w:t xml:space="preserve">impressa</w:t>
      </w:r>
      <w:r>
        <w:rPr>
          <w:rFonts w:ascii="Arial" w:hAnsi="Arial" w:eastAsia="Arial" w:cs="Arial"/>
          <w:color w:val="auto"/>
          <w:sz w:val="22"/>
          <w:szCs w:val="22"/>
        </w:rPr>
        <w:t xml:space="preserve"> </w:t>
      </w:r>
      <w:r>
        <w:rPr>
          <w:rFonts w:ascii="Arial" w:hAnsi="Arial" w:eastAsia="Arial" w:cs="Arial"/>
          <w:color w:val="auto"/>
          <w:sz w:val="22"/>
          <w:szCs w:val="22"/>
        </w:rPr>
        <w:t xml:space="preserve">ou</w:t>
      </w:r>
      <w:r>
        <w:rPr>
          <w:rFonts w:ascii="Arial" w:hAnsi="Arial" w:eastAsia="Arial" w:cs="Arial"/>
          <w:color w:val="auto"/>
          <w:sz w:val="22"/>
          <w:szCs w:val="22"/>
        </w:rPr>
        <w:t xml:space="preserve"> </w:t>
      </w:r>
      <w:r>
        <w:rPr>
          <w:rFonts w:ascii="Arial" w:hAnsi="Arial" w:eastAsia="Arial" w:cs="Arial"/>
          <w:color w:val="auto"/>
          <w:sz w:val="22"/>
          <w:szCs w:val="22"/>
        </w:rPr>
        <w:t xml:space="preserve">eletrônica.</w:t>
      </w:r>
      <w:r>
        <w:rPr>
          <w:rFonts w:ascii="Arial" w:hAnsi="Arial" w:cs="Arial"/>
          <w:color w:val="auto"/>
          <w:sz w:val="22"/>
          <w:szCs w:val="22"/>
        </w:rPr>
      </w:r>
      <w:r>
        <w:rPr>
          <w:rFonts w:ascii="Arial" w:hAnsi="Arial" w:cs="Arial"/>
          <w:color w:val="auto"/>
          <w:sz w:val="22"/>
          <w:szCs w:val="22"/>
        </w:rPr>
      </w:r>
    </w:p>
    <w:p>
      <w:pPr>
        <w:pStyle w:val="1059"/>
        <w:pBdr/>
        <w:tabs>
          <w:tab w:val="left" w:leader="none" w:pos="298"/>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Retirar dos serviços, imediatamente após o recebimento da correspondente solicitação, qualquer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empregado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critério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fiscalização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PMI,</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venha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demonstrar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conduta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nociva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ou</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incapacidade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técnica,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substituindo-o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imediatamente,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incluindo-se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responsável(eis)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pelo(s)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serviço(s).</w:t>
      </w:r>
      <w:r>
        <w:rPr>
          <w:rFonts w:ascii="Arial" w:hAnsi="Arial" w:cs="Arial"/>
          <w:color w:val="auto"/>
          <w:sz w:val="22"/>
          <w:szCs w:val="22"/>
        </w:rPr>
      </w:r>
      <w:r>
        <w:rPr>
          <w:rFonts w:ascii="Arial" w:hAnsi="Arial" w:cs="Arial"/>
          <w:color w:val="auto"/>
          <w:sz w:val="22"/>
          <w:szCs w:val="22"/>
        </w:rPr>
      </w:r>
    </w:p>
    <w:p>
      <w:pPr>
        <w:pStyle w:val="1059"/>
        <w:pBdr/>
        <w:tabs>
          <w:tab w:val="left" w:leader="none" w:pos="269"/>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Indenizar a Prefeitura</w:t>
      </w:r>
      <w:r>
        <w:rPr>
          <w:rFonts w:ascii="Arial" w:hAnsi="Arial" w:eastAsia="Arial" w:cs="Arial"/>
          <w:color w:val="auto"/>
          <w:sz w:val="22"/>
          <w:szCs w:val="22"/>
        </w:rPr>
        <w:t xml:space="preserve">, por quaisquer danos causados por seus</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funcionários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instalações ou</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bens de propriedade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Prefeitura.</w:t>
      </w:r>
      <w:r>
        <w:rPr>
          <w:rFonts w:ascii="Arial" w:hAnsi="Arial" w:cs="Arial"/>
          <w:color w:val="auto"/>
          <w:sz w:val="22"/>
          <w:szCs w:val="22"/>
        </w:rPr>
      </w:r>
      <w:r>
        <w:rPr>
          <w:rFonts w:ascii="Arial" w:hAnsi="Arial" w:cs="Arial"/>
          <w:color w:val="auto"/>
          <w:sz w:val="22"/>
          <w:szCs w:val="22"/>
        </w:rPr>
      </w:r>
    </w:p>
    <w:p>
      <w:pPr>
        <w:pStyle w:val="1059"/>
        <w:pBdr/>
        <w:tabs>
          <w:tab w:val="left" w:leader="none" w:pos="315"/>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Responsabilizar-se pelo sigilo de todas as informações a que tiver acesso em decorrência 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prestação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serviços.</w:t>
      </w:r>
      <w:r>
        <w:rPr>
          <w:rFonts w:ascii="Arial" w:hAnsi="Arial" w:cs="Arial"/>
          <w:color w:val="auto"/>
          <w:sz w:val="22"/>
          <w:szCs w:val="22"/>
        </w:rPr>
      </w:r>
      <w:r>
        <w:rPr>
          <w:rFonts w:ascii="Arial" w:hAnsi="Arial" w:cs="Arial"/>
          <w:color w:val="auto"/>
          <w:sz w:val="22"/>
          <w:szCs w:val="22"/>
        </w:rPr>
      </w:r>
    </w:p>
    <w:p>
      <w:pPr>
        <w:pStyle w:val="1059"/>
        <w:pBdr/>
        <w:tabs>
          <w:tab w:val="left" w:leader="none" w:pos="274"/>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Prestar esclarecimento ou informação solicitada pela PMI, ou por seus prepostos, garantindo-lhes 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acesso, a qualquer tempo, aos locais da(s) obra(s), bem como aos documentos relativos aos serviços</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executados ou</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execução.</w:t>
      </w:r>
      <w:r>
        <w:rPr>
          <w:rFonts w:ascii="Arial" w:hAnsi="Arial" w:cs="Arial"/>
          <w:color w:val="auto"/>
          <w:sz w:val="22"/>
          <w:szCs w:val="22"/>
        </w:rPr>
      </w:r>
      <w:r>
        <w:rPr>
          <w:rFonts w:ascii="Arial" w:hAnsi="Arial" w:cs="Arial"/>
          <w:color w:val="auto"/>
          <w:sz w:val="22"/>
          <w:szCs w:val="22"/>
        </w:rPr>
      </w:r>
    </w:p>
    <w:p>
      <w:pPr>
        <w:pStyle w:val="1059"/>
        <w:pBdr/>
        <w:tabs>
          <w:tab w:val="left" w:leader="none" w:pos="284"/>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Arcar com todos os custos das demolições, reparações e reconstruções que seja obrigada a fazer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consequência 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negligencia no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cumprimento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suas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obrigações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contratuais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ou</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legais.</w:t>
      </w:r>
      <w:r>
        <w:rPr>
          <w:rFonts w:ascii="Arial" w:hAnsi="Arial" w:cs="Arial"/>
          <w:color w:val="auto"/>
          <w:sz w:val="22"/>
          <w:szCs w:val="22"/>
        </w:rPr>
      </w:r>
      <w:r>
        <w:rPr>
          <w:rFonts w:ascii="Arial" w:hAnsi="Arial" w:cs="Arial"/>
          <w:color w:val="auto"/>
          <w:sz w:val="22"/>
          <w:szCs w:val="22"/>
        </w:rPr>
      </w:r>
    </w:p>
    <w:p>
      <w:pPr>
        <w:pStyle w:val="1059"/>
        <w:pBdr/>
        <w:tabs>
          <w:tab w:val="left" w:leader="none" w:pos="305"/>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Arcar com todos os encargos e obrigações de natureza trabalhista, previdenciárias, acidentaria,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tributaria,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administrativa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civil,</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decorrentes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execução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serviços objeto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deste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contrato.</w:t>
      </w:r>
      <w:r>
        <w:rPr>
          <w:rFonts w:ascii="Arial" w:hAnsi="Arial" w:cs="Arial"/>
          <w:color w:val="auto"/>
          <w:sz w:val="22"/>
          <w:szCs w:val="22"/>
        </w:rPr>
      </w:r>
      <w:r>
        <w:rPr>
          <w:rFonts w:ascii="Arial" w:hAnsi="Arial" w:cs="Arial"/>
          <w:color w:val="auto"/>
          <w:sz w:val="22"/>
          <w:szCs w:val="22"/>
        </w:rPr>
      </w:r>
    </w:p>
    <w:p>
      <w:pPr>
        <w:pStyle w:val="1059"/>
        <w:pBdr/>
        <w:tabs>
          <w:tab w:val="left" w:leader="none" w:pos="300"/>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Utilizar produtos e subprodutos de madeira de procedência legal, decorrentes de desmatamento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autorizado ou manejo florestal aprovado por Órgão ambiental competente integrante do Sistema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Nacional do Meio Ambiente - SISNAMA, conforme disposto no Decreto nº 49.674 de 06/06/2005. 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produtos e subprodutos citados deverão ser adquiridos de pessoas jurídicas que comercializar, no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Estado de São Paulo, produtos e subprodutos florestais de origem nativa da flora brasileira, nos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termos do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Decreto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53.047</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02/06/2008.</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Abster-se de utilizar, nos termos do parágrafo 32 do artigo 32 da Lei 12.684 de 2007, produtos,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materiais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ou artefatos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contenham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quaisquer tipos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 amianto ou asbestos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ou outros</w:t>
      </w:r>
      <w:r>
        <w:rPr>
          <w:rFonts w:ascii="Arial" w:hAnsi="Arial" w:eastAsia="Arial" w:cs="Arial"/>
          <w:color w:val="auto"/>
          <w:spacing w:val="55"/>
          <w:sz w:val="22"/>
          <w:szCs w:val="22"/>
        </w:rPr>
        <w:t xml:space="preserve"> </w:t>
      </w:r>
      <w:r>
        <w:rPr>
          <w:rFonts w:ascii="Arial" w:hAnsi="Arial" w:eastAsia="Arial" w:cs="Arial"/>
          <w:color w:val="auto"/>
          <w:sz w:val="22"/>
          <w:szCs w:val="22"/>
        </w:rPr>
        <w:t xml:space="preserve">minerais</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que, por ventura, o contenham acidentalmente em sua composição, tais como</w:t>
      </w:r>
      <w:r>
        <w:rPr>
          <w:rFonts w:ascii="Arial" w:hAnsi="Arial" w:eastAsia="Arial" w:cs="Arial"/>
          <w:color w:val="auto"/>
          <w:spacing w:val="56"/>
          <w:sz w:val="22"/>
          <w:szCs w:val="22"/>
        </w:rPr>
        <w:t xml:space="preserve"> </w:t>
      </w:r>
      <w:r>
        <w:rPr>
          <w:rFonts w:ascii="Arial" w:hAnsi="Arial" w:eastAsia="Arial" w:cs="Arial"/>
          <w:color w:val="auto"/>
          <w:sz w:val="22"/>
          <w:szCs w:val="22"/>
        </w:rPr>
        <w:t xml:space="preserve">talco, vermiculita,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pedra sabão, etc., obrigando-se, ainda, no caso de demolição ou substituição de materiais que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contenham amianto em sua composição, a atender as normas técnicas de proteção e pres</w:t>
      </w:r>
      <w:r>
        <w:rPr>
          <w:rFonts w:ascii="Arial" w:hAnsi="Arial" w:eastAsia="Arial" w:cs="Arial"/>
          <w:color w:val="auto"/>
          <w:sz w:val="22"/>
          <w:szCs w:val="22"/>
        </w:rPr>
        <w:t xml:space="preserve">ervação da </w:t>
      </w:r>
      <w:r>
        <w:rPr>
          <w:rFonts w:ascii="Arial" w:hAnsi="Arial" w:eastAsia="Arial" w:cs="Arial"/>
          <w:color w:val="auto"/>
          <w:sz w:val="22"/>
          <w:szCs w:val="22"/>
        </w:rPr>
        <w:t xml:space="preserve">saúde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trabalhador 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comunidade.</w:t>
      </w:r>
      <w:r>
        <w:rPr>
          <w:rFonts w:ascii="Arial" w:hAnsi="Arial" w:cs="Arial"/>
          <w:color w:val="auto"/>
          <w:sz w:val="22"/>
          <w:szCs w:val="22"/>
        </w:rPr>
      </w:r>
      <w:r>
        <w:rPr>
          <w:rFonts w:ascii="Arial" w:hAnsi="Arial" w:cs="Arial"/>
          <w:color w:val="auto"/>
          <w:sz w:val="22"/>
          <w:szCs w:val="22"/>
        </w:rPr>
      </w:r>
    </w:p>
    <w:p>
      <w:pPr>
        <w:pStyle w:val="987"/>
        <w:pBdr/>
        <w:tabs>
          <w:tab w:val="left" w:leader="none" w:pos="849"/>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DA</w:t>
      </w:r>
      <w:r>
        <w:rPr>
          <w:rFonts w:ascii="Arial" w:hAnsi="Arial" w:eastAsia="Arial" w:cs="Arial"/>
          <w:b/>
          <w:bCs/>
          <w:color w:val="auto"/>
          <w:spacing w:val="-6"/>
          <w:sz w:val="22"/>
          <w:szCs w:val="22"/>
          <w:u w:val="single"/>
        </w:rPr>
        <w:t xml:space="preserve"> </w:t>
      </w:r>
      <w:r>
        <w:rPr>
          <w:rFonts w:ascii="Arial" w:hAnsi="Arial" w:eastAsia="Arial" w:cs="Arial"/>
          <w:b/>
          <w:bCs/>
          <w:color w:val="auto"/>
          <w:sz w:val="22"/>
          <w:szCs w:val="22"/>
          <w:u w:val="single"/>
        </w:rPr>
        <w:t xml:space="preserve">SOLICITAÇÃO</w:t>
      </w:r>
      <w:r>
        <w:rPr>
          <w:rFonts w:ascii="Arial" w:hAnsi="Arial" w:eastAsia="Arial" w:cs="Arial"/>
          <w:b/>
          <w:bCs/>
          <w:color w:val="auto"/>
          <w:spacing w:val="-1"/>
          <w:sz w:val="22"/>
          <w:szCs w:val="22"/>
          <w:u w:val="single"/>
        </w:rPr>
        <w:t xml:space="preserve"> </w:t>
      </w:r>
      <w:r>
        <w:rPr>
          <w:rFonts w:ascii="Arial" w:hAnsi="Arial" w:eastAsia="Arial" w:cs="Arial"/>
          <w:b/>
          <w:bCs/>
          <w:color w:val="auto"/>
          <w:sz w:val="22"/>
          <w:szCs w:val="22"/>
          <w:u w:val="single"/>
        </w:rPr>
        <w:t xml:space="preserve">DOS</w:t>
      </w:r>
      <w:r>
        <w:rPr>
          <w:rFonts w:ascii="Arial" w:hAnsi="Arial" w:eastAsia="Arial" w:cs="Arial"/>
          <w:b/>
          <w:bCs/>
          <w:color w:val="auto"/>
          <w:spacing w:val="-2"/>
          <w:sz w:val="22"/>
          <w:szCs w:val="22"/>
          <w:u w:val="single"/>
        </w:rPr>
        <w:t xml:space="preserve"> </w:t>
      </w:r>
      <w:r>
        <w:rPr>
          <w:rFonts w:ascii="Arial" w:hAnsi="Arial" w:eastAsia="Arial" w:cs="Arial"/>
          <w:b/>
          <w:bCs/>
          <w:color w:val="auto"/>
          <w:sz w:val="22"/>
          <w:szCs w:val="22"/>
          <w:u w:val="single"/>
        </w:rPr>
        <w:t xml:space="preserve">SERVIÇOS</w:t>
      </w:r>
      <w:r>
        <w:rPr>
          <w:rFonts w:ascii="Arial" w:hAnsi="Arial" w:cs="Arial"/>
          <w:b/>
          <w:bCs/>
          <w:color w:val="auto"/>
          <w:sz w:val="22"/>
          <w:szCs w:val="22"/>
          <w:u w:val="single"/>
        </w:rPr>
      </w:r>
      <w:r>
        <w:rPr>
          <w:rFonts w:ascii="Arial" w:hAnsi="Arial" w:cs="Arial"/>
          <w:b/>
          <w:bCs/>
          <w:color w:val="auto"/>
          <w:sz w:val="22"/>
          <w:szCs w:val="22"/>
          <w:u w:val="single"/>
        </w:rPr>
      </w:r>
    </w:p>
    <w:p>
      <w:pPr>
        <w:pStyle w:val="1055"/>
        <w:pBdr/>
        <w:spacing w:after="160" w:before="240" w:line="276" w:lineRule="auto"/>
        <w:ind w:right="14" w:hanging="1" w:left="0"/>
        <w:jc w:val="both"/>
        <w:rPr>
          <w:rFonts w:ascii="Arial" w:hAnsi="Arial" w:cs="Arial"/>
          <w:color w:val="auto"/>
          <w:sz w:val="22"/>
          <w:szCs w:val="22"/>
        </w:rPr>
      </w:pPr>
      <w:r>
        <w:rPr>
          <w:rFonts w:ascii="Arial" w:hAnsi="Arial" w:eastAsia="Arial" w:cs="Arial"/>
          <w:color w:val="auto"/>
          <w:sz w:val="22"/>
          <w:szCs w:val="22"/>
        </w:rPr>
        <w:t xml:space="preserve">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solicitação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objeto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desta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contratação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será</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feita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por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meio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Ordem(ns) de Serviço(s), as quais passarão 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fazer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parte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integrante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deste ajuste,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para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quaisquer efeitos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direito.</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Para solicitação dos serviços, a </w:t>
      </w:r>
      <w:r>
        <w:rPr>
          <w:rFonts w:ascii="Arial" w:hAnsi="Arial" w:eastAsia="Arial" w:cs="Arial"/>
          <w:color w:val="auto"/>
          <w:sz w:val="22"/>
          <w:szCs w:val="22"/>
        </w:rPr>
        <w:t xml:space="preserve">Secretaria de Educação</w:t>
      </w:r>
      <w:r>
        <w:rPr>
          <w:rFonts w:ascii="Arial" w:hAnsi="Arial" w:eastAsia="Arial" w:cs="Arial"/>
          <w:color w:val="auto"/>
          <w:sz w:val="22"/>
          <w:szCs w:val="22"/>
        </w:rPr>
        <w:t xml:space="preserve"> deve</w:t>
      </w:r>
      <w:r>
        <w:rPr>
          <w:rFonts w:ascii="Arial" w:hAnsi="Arial" w:eastAsia="Arial" w:cs="Arial"/>
          <w:color w:val="auto"/>
          <w:sz w:val="22"/>
          <w:szCs w:val="22"/>
        </w:rPr>
        <w:t xml:space="preserve">rá</w:t>
      </w:r>
      <w:r>
        <w:rPr>
          <w:rFonts w:ascii="Arial" w:hAnsi="Arial" w:eastAsia="Arial" w:cs="Arial"/>
          <w:color w:val="auto"/>
          <w:sz w:val="22"/>
          <w:szCs w:val="22"/>
        </w:rPr>
        <w:t xml:space="preserve">, previamente </w:t>
      </w:r>
      <w:r>
        <w:rPr>
          <w:rFonts w:ascii="Arial" w:hAnsi="Arial" w:eastAsia="Arial" w:cs="Arial"/>
          <w:color w:val="auto"/>
          <w:sz w:val="22"/>
          <w:szCs w:val="22"/>
        </w:rPr>
        <w:t xml:space="preserve">à</w:t>
      </w:r>
      <w:r>
        <w:rPr>
          <w:rFonts w:ascii="Arial" w:hAnsi="Arial" w:eastAsia="Arial" w:cs="Arial"/>
          <w:color w:val="auto"/>
          <w:sz w:val="22"/>
          <w:szCs w:val="22"/>
        </w:rPr>
        <w:t xml:space="preserve"> emissão da </w:t>
      </w:r>
      <w:r>
        <w:rPr>
          <w:rFonts w:ascii="Arial" w:hAnsi="Arial" w:eastAsia="Arial" w:cs="Arial"/>
          <w:color w:val="auto"/>
          <w:sz w:val="22"/>
          <w:szCs w:val="22"/>
        </w:rPr>
        <w:t xml:space="preserve">Órdem de Serviço</w:t>
      </w:r>
      <w:r>
        <w:rPr>
          <w:rFonts w:ascii="Arial" w:hAnsi="Arial" w:eastAsia="Arial" w:cs="Arial"/>
          <w:color w:val="auto"/>
          <w:sz w:val="22"/>
          <w:szCs w:val="22"/>
        </w:rPr>
        <w:t xml:space="preserve">, descrever expressamente as necessidades, cabendo ao Engenheiro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ou</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Arquiteto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preposto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empresa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contratada,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elaboração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respectivo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Memorial</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Descritivo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Especifico dos serviços que serão </w:t>
      </w:r>
      <w:r>
        <w:rPr>
          <w:rFonts w:ascii="Arial" w:hAnsi="Arial" w:eastAsia="Arial" w:cs="Arial"/>
          <w:color w:val="auto"/>
          <w:sz w:val="22"/>
          <w:szCs w:val="22"/>
        </w:rPr>
        <w:t xml:space="preserve">realiz</w:t>
      </w:r>
      <w:r>
        <w:rPr>
          <w:rFonts w:ascii="Arial" w:hAnsi="Arial" w:eastAsia="Arial" w:cs="Arial"/>
          <w:color w:val="auto"/>
          <w:sz w:val="22"/>
          <w:szCs w:val="22"/>
        </w:rPr>
        <w:t xml:space="preserve">a</w:t>
      </w:r>
      <w:r>
        <w:rPr>
          <w:rFonts w:ascii="Arial" w:hAnsi="Arial" w:eastAsia="Arial" w:cs="Arial"/>
          <w:color w:val="auto"/>
          <w:sz w:val="22"/>
          <w:szCs w:val="22"/>
        </w:rPr>
        <w:t xml:space="preserve">dos</w:t>
      </w:r>
      <w:r>
        <w:rPr>
          <w:rFonts w:ascii="Arial" w:hAnsi="Arial" w:eastAsia="Arial" w:cs="Arial"/>
          <w:color w:val="auto"/>
          <w:sz w:val="22"/>
          <w:szCs w:val="22"/>
        </w:rPr>
        <w:t xml:space="preserve">, com todas as características relativas e inerentes 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cada obra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ou intervenção, fazendo este, parte integrante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da órdem de serviços</w:t>
      </w:r>
      <w:r>
        <w:rPr>
          <w:rFonts w:ascii="Arial" w:hAnsi="Arial" w:eastAsia="Arial" w:cs="Arial"/>
          <w:color w:val="auto"/>
          <w:sz w:val="22"/>
          <w:szCs w:val="22"/>
        </w:rPr>
        <w:t xml:space="preserve">.</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Cada Ordem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 Serviços</w:t>
      </w:r>
      <w:r>
        <w:rPr>
          <w:rFonts w:ascii="Arial" w:hAnsi="Arial" w:eastAsia="Arial" w:cs="Arial"/>
          <w:color w:val="auto"/>
          <w:spacing w:val="55"/>
          <w:sz w:val="22"/>
          <w:szCs w:val="22"/>
        </w:rPr>
        <w:t xml:space="preserve"> </w:t>
      </w:r>
      <w:r>
        <w:rPr>
          <w:rFonts w:ascii="Arial" w:hAnsi="Arial" w:eastAsia="Arial" w:cs="Arial"/>
          <w:color w:val="auto"/>
          <w:sz w:val="22"/>
          <w:szCs w:val="22"/>
        </w:rPr>
        <w:t xml:space="preserve">a ser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emitida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por intervenção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conterá</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mínimo:</w:t>
      </w:r>
      <w:r>
        <w:rPr>
          <w:rFonts w:ascii="Arial" w:hAnsi="Arial" w:cs="Arial"/>
          <w:color w:val="auto"/>
          <w:sz w:val="22"/>
          <w:szCs w:val="22"/>
        </w:rPr>
      </w:r>
      <w:r>
        <w:rPr>
          <w:rFonts w:ascii="Arial" w:hAnsi="Arial" w:cs="Arial"/>
          <w:color w:val="auto"/>
          <w:sz w:val="22"/>
          <w:szCs w:val="22"/>
        </w:rPr>
      </w:r>
    </w:p>
    <w:p>
      <w:pPr>
        <w:pStyle w:val="1059"/>
        <w:numPr>
          <w:ilvl w:val="0"/>
          <w:numId w:val="34"/>
        </w:numPr>
        <w:pBdr/>
        <w:tabs>
          <w:tab w:val="left" w:leader="none" w:pos="425"/>
        </w:tabs>
        <w:spacing w:before="240" w:line="276" w:lineRule="auto"/>
        <w:ind w:right="14" w:firstLine="0" w:left="0"/>
        <w:jc w:val="both"/>
        <w:rPr>
          <w:rFonts w:ascii="Arial" w:hAnsi="Arial" w:cs="Arial"/>
          <w:color w:val="auto"/>
          <w:sz w:val="22"/>
          <w:szCs w:val="22"/>
        </w:rPr>
      </w:pPr>
      <w:r>
        <w:rPr>
          <w:rFonts w:ascii="Arial" w:hAnsi="Arial" w:eastAsia="Arial" w:cs="Arial"/>
          <w:color w:val="auto"/>
          <w:sz w:val="22"/>
          <w:szCs w:val="22"/>
        </w:rPr>
        <w:t xml:space="preserve">Local</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Execução;</w:t>
      </w:r>
      <w:r>
        <w:rPr>
          <w:rFonts w:ascii="Arial" w:hAnsi="Arial" w:cs="Arial"/>
          <w:color w:val="auto"/>
          <w:sz w:val="22"/>
          <w:szCs w:val="22"/>
        </w:rPr>
      </w:r>
      <w:r>
        <w:rPr>
          <w:rFonts w:ascii="Arial" w:hAnsi="Arial" w:cs="Arial"/>
          <w:color w:val="auto"/>
          <w:sz w:val="22"/>
          <w:szCs w:val="22"/>
        </w:rPr>
      </w:r>
    </w:p>
    <w:p>
      <w:pPr>
        <w:pStyle w:val="1059"/>
        <w:numPr>
          <w:ilvl w:val="0"/>
          <w:numId w:val="34"/>
        </w:numPr>
        <w:pBdr/>
        <w:tabs>
          <w:tab w:val="left" w:leader="none" w:pos="425"/>
        </w:tabs>
        <w:spacing w:before="240" w:line="276" w:lineRule="auto"/>
        <w:ind w:right="14" w:firstLine="0" w:left="0"/>
        <w:jc w:val="both"/>
        <w:rPr>
          <w:rFonts w:ascii="Arial" w:hAnsi="Arial" w:cs="Arial"/>
          <w:color w:val="auto"/>
          <w:sz w:val="22"/>
          <w:szCs w:val="22"/>
        </w:rPr>
      </w:pPr>
      <w:r>
        <w:rPr>
          <w:rFonts w:ascii="Arial" w:hAnsi="Arial" w:eastAsia="Arial" w:cs="Arial"/>
          <w:color w:val="auto"/>
          <w:sz w:val="22"/>
          <w:szCs w:val="22"/>
        </w:rPr>
        <w:t xml:space="preserve">Número</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Concorrência;</w:t>
      </w:r>
      <w:r>
        <w:rPr>
          <w:rFonts w:ascii="Arial" w:hAnsi="Arial" w:cs="Arial"/>
          <w:color w:val="auto"/>
          <w:sz w:val="22"/>
          <w:szCs w:val="22"/>
        </w:rPr>
      </w:r>
      <w:r>
        <w:rPr>
          <w:rFonts w:ascii="Arial" w:hAnsi="Arial" w:cs="Arial"/>
          <w:color w:val="auto"/>
          <w:sz w:val="22"/>
          <w:szCs w:val="22"/>
        </w:rPr>
      </w:r>
    </w:p>
    <w:p>
      <w:pPr>
        <w:pStyle w:val="1059"/>
        <w:numPr>
          <w:ilvl w:val="0"/>
          <w:numId w:val="34"/>
        </w:numPr>
        <w:pBdr/>
        <w:tabs>
          <w:tab w:val="left" w:leader="none" w:pos="425"/>
        </w:tabs>
        <w:spacing w:before="240" w:line="276" w:lineRule="auto"/>
        <w:ind w:right="14" w:firstLine="0" w:left="0"/>
        <w:jc w:val="both"/>
        <w:rPr>
          <w:rFonts w:ascii="Arial" w:hAnsi="Arial" w:cs="Arial"/>
          <w:color w:val="auto"/>
          <w:sz w:val="22"/>
          <w:szCs w:val="22"/>
        </w:rPr>
      </w:pPr>
      <w:r>
        <w:rPr>
          <w:rFonts w:ascii="Arial" w:hAnsi="Arial" w:eastAsia="Arial" w:cs="Arial"/>
          <w:color w:val="auto"/>
          <w:sz w:val="22"/>
          <w:szCs w:val="22"/>
        </w:rPr>
        <w:t xml:space="preserve">Prazo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Execução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Serviços;</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O prazo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para retirada da</w:t>
      </w:r>
      <w:r>
        <w:rPr>
          <w:rFonts w:ascii="Arial" w:hAnsi="Arial" w:eastAsia="Arial" w:cs="Arial"/>
          <w:color w:val="auto"/>
          <w:spacing w:val="55"/>
          <w:sz w:val="22"/>
          <w:szCs w:val="22"/>
        </w:rPr>
        <w:t xml:space="preserve"> </w:t>
      </w:r>
      <w:r>
        <w:rPr>
          <w:rFonts w:ascii="Arial" w:hAnsi="Arial" w:eastAsia="Arial" w:cs="Arial"/>
          <w:color w:val="auto"/>
          <w:sz w:val="22"/>
          <w:szCs w:val="22"/>
        </w:rPr>
        <w:t xml:space="preserve">O</w:t>
      </w:r>
      <w:r>
        <w:rPr>
          <w:rFonts w:ascii="Arial" w:hAnsi="Arial" w:eastAsia="Arial" w:cs="Arial"/>
          <w:color w:val="auto"/>
          <w:sz w:val="22"/>
          <w:szCs w:val="22"/>
        </w:rPr>
        <w:t xml:space="preserve">rdem de Serviço</w:t>
      </w:r>
      <w:r>
        <w:rPr>
          <w:rFonts w:ascii="Arial" w:hAnsi="Arial" w:eastAsia="Arial" w:cs="Arial"/>
          <w:color w:val="auto"/>
          <w:sz w:val="22"/>
          <w:szCs w:val="22"/>
        </w:rPr>
        <w:t xml:space="preserve"> pela empresa contratada será</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05</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(cinco) dias uteis,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contados 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partir da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data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expedição</w:t>
      </w:r>
      <w:r>
        <w:rPr>
          <w:rFonts w:ascii="Arial" w:hAnsi="Arial" w:eastAsia="Arial" w:cs="Arial"/>
          <w:color w:val="auto"/>
          <w:sz w:val="22"/>
          <w:szCs w:val="22"/>
        </w:rPr>
        <w:t xml:space="preserve">.</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hanging="1" w:left="0"/>
        <w:jc w:val="both"/>
        <w:rPr>
          <w:rFonts w:ascii="Arial" w:hAnsi="Arial" w:cs="Arial"/>
          <w:color w:val="auto"/>
          <w:sz w:val="22"/>
          <w:szCs w:val="22"/>
        </w:rPr>
      </w:pPr>
      <w:r>
        <w:rPr>
          <w:rFonts w:ascii="Arial" w:hAnsi="Arial" w:eastAsia="Arial" w:cs="Arial"/>
          <w:color w:val="auto"/>
          <w:sz w:val="22"/>
          <w:szCs w:val="22"/>
        </w:rPr>
        <w:t xml:space="preserve">Após a retirada da </w:t>
      </w:r>
      <w:r>
        <w:rPr>
          <w:rFonts w:ascii="Arial" w:hAnsi="Arial" w:eastAsia="Arial" w:cs="Arial"/>
          <w:color w:val="auto"/>
          <w:sz w:val="22"/>
          <w:szCs w:val="22"/>
        </w:rPr>
        <w:t xml:space="preserve">Ordem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 Serviços</w:t>
      </w:r>
      <w:r>
        <w:rPr>
          <w:rFonts w:ascii="Arial" w:hAnsi="Arial" w:eastAsia="Arial" w:cs="Arial"/>
          <w:color w:val="auto"/>
          <w:sz w:val="22"/>
          <w:szCs w:val="22"/>
        </w:rPr>
        <w:t xml:space="preserve">, o início dos serviços deverá ocorrer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até</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5</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(cinco)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dias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Úteis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após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emissão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Ordem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Serviço.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casos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5"/>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emergenciais (devidamente justificados pela </w:t>
      </w:r>
      <w:r>
        <w:rPr>
          <w:rFonts w:ascii="Arial" w:hAnsi="Arial" w:eastAsia="Arial" w:cs="Arial"/>
          <w:color w:val="auto"/>
          <w:sz w:val="22"/>
          <w:szCs w:val="22"/>
        </w:rPr>
        <w:t xml:space="preserve">Secretaria de Educação</w:t>
      </w:r>
      <w:r>
        <w:rPr>
          <w:rFonts w:ascii="Arial" w:hAnsi="Arial" w:eastAsia="Arial" w:cs="Arial"/>
          <w:color w:val="auto"/>
          <w:sz w:val="22"/>
          <w:szCs w:val="22"/>
        </w:rPr>
        <w:t xml:space="preserve">), o início deverá ocorrer no prazo máximo de 24</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(vinte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quatro) horas.</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hanging="1" w:left="0"/>
        <w:jc w:val="both"/>
        <w:rPr>
          <w:rFonts w:ascii="Arial" w:hAnsi="Arial" w:cs="Arial"/>
          <w:color w:val="auto"/>
          <w:sz w:val="22"/>
          <w:szCs w:val="22"/>
        </w:rPr>
      </w:pPr>
      <w:r>
        <w:rPr>
          <w:rFonts w:ascii="Arial" w:hAnsi="Arial" w:eastAsia="Arial" w:cs="Arial"/>
          <w:color w:val="auto"/>
          <w:sz w:val="22"/>
          <w:szCs w:val="22"/>
        </w:rPr>
        <w:t xml:space="preserve">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datas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início,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conclusão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entrega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poderão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prorrogadas,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desde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prorrogações sejam devidamente justificadas, no caso de ocorrência de uma ou mais das seguintes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circunstancias:</w:t>
      </w:r>
      <w:r>
        <w:rPr>
          <w:rFonts w:ascii="Arial" w:hAnsi="Arial" w:cs="Arial"/>
          <w:color w:val="auto"/>
          <w:sz w:val="22"/>
          <w:szCs w:val="22"/>
        </w:rPr>
      </w:r>
      <w:r>
        <w:rPr>
          <w:rFonts w:ascii="Arial" w:hAnsi="Arial" w:cs="Arial"/>
          <w:color w:val="auto"/>
          <w:sz w:val="22"/>
          <w:szCs w:val="22"/>
        </w:rPr>
      </w:r>
    </w:p>
    <w:p>
      <w:pPr>
        <w:pStyle w:val="1059"/>
        <w:pBdr/>
        <w:tabs>
          <w:tab w:val="left" w:leader="none" w:pos="313"/>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Superveniência de fato excepcional ou imprevisível, estranho a vontade das partes, que altere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fundamentalmente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as condições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execução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dos serviços;</w:t>
      </w:r>
      <w:r>
        <w:rPr>
          <w:rFonts w:ascii="Arial" w:hAnsi="Arial" w:cs="Arial"/>
          <w:color w:val="auto"/>
          <w:sz w:val="22"/>
          <w:szCs w:val="22"/>
        </w:rPr>
      </w:r>
      <w:r>
        <w:rPr>
          <w:rFonts w:ascii="Arial" w:hAnsi="Arial" w:cs="Arial"/>
          <w:color w:val="auto"/>
          <w:sz w:val="22"/>
          <w:szCs w:val="22"/>
        </w:rPr>
      </w:r>
    </w:p>
    <w:p>
      <w:pPr>
        <w:pStyle w:val="1059"/>
        <w:pBdr/>
        <w:tabs>
          <w:tab w:val="left" w:leader="none" w:pos="267"/>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Interrupção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ou</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diminuição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ritmo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trabalho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por</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ordem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no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interesse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PMI;</w:t>
      </w:r>
      <w:r>
        <w:rPr>
          <w:rFonts w:ascii="Arial" w:hAnsi="Arial" w:cs="Arial"/>
          <w:color w:val="auto"/>
          <w:sz w:val="22"/>
          <w:szCs w:val="22"/>
        </w:rPr>
      </w:r>
      <w:r>
        <w:rPr>
          <w:rFonts w:ascii="Arial" w:hAnsi="Arial" w:cs="Arial"/>
          <w:color w:val="auto"/>
          <w:sz w:val="22"/>
          <w:szCs w:val="22"/>
        </w:rPr>
      </w:r>
    </w:p>
    <w:p>
      <w:pPr>
        <w:pStyle w:val="1059"/>
        <w:pBdr/>
        <w:tabs>
          <w:tab w:val="left" w:leader="none" w:pos="284"/>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Impedimento de execução da Ordem de Serviço por fato ou ato de terceiro, reconhecido pela </w:t>
      </w:r>
      <w:r>
        <w:rPr>
          <w:rFonts w:ascii="Arial" w:hAnsi="Arial" w:eastAsia="Arial" w:cs="Arial"/>
          <w:color w:val="auto"/>
          <w:sz w:val="22"/>
          <w:szCs w:val="22"/>
        </w:rPr>
        <w:t xml:space="preserve">Secretaria de Educação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documento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tempestivo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sua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ocorrência;</w:t>
      </w:r>
      <w:r>
        <w:rPr>
          <w:rFonts w:ascii="Arial" w:hAnsi="Arial" w:cs="Arial"/>
          <w:color w:val="auto"/>
          <w:sz w:val="22"/>
          <w:szCs w:val="22"/>
        </w:rPr>
      </w:r>
      <w:r>
        <w:rPr>
          <w:rFonts w:ascii="Arial" w:hAnsi="Arial" w:cs="Arial"/>
          <w:color w:val="auto"/>
          <w:sz w:val="22"/>
          <w:szCs w:val="22"/>
        </w:rPr>
      </w:r>
    </w:p>
    <w:p>
      <w:pPr>
        <w:pStyle w:val="1059"/>
        <w:pBdr/>
        <w:tabs>
          <w:tab w:val="left" w:leader="none" w:pos="404"/>
        </w:tabs>
        <w:spacing w:before="240" w:line="276" w:lineRule="auto"/>
        <w:ind w:right="14" w:left="55"/>
        <w:jc w:val="both"/>
        <w:rPr>
          <w:rFonts w:ascii="Arial" w:hAnsi="Arial" w:cs="Arial"/>
          <w:color w:val="auto"/>
          <w:sz w:val="22"/>
          <w:szCs w:val="22"/>
          <w:highlight w:val="none"/>
        </w:rPr>
      </w:pPr>
      <w:r>
        <w:rPr>
          <w:rFonts w:ascii="Arial" w:hAnsi="Arial" w:eastAsia="Arial" w:cs="Arial"/>
          <w:color w:val="auto"/>
          <w:sz w:val="22"/>
          <w:szCs w:val="22"/>
        </w:rPr>
        <w:t xml:space="preserve">Aumento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quantidades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inicialmente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previstas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Ordem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Serviço,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dentro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limites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permitidos em</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lei.</w:t>
      </w:r>
      <w:r>
        <w:rPr>
          <w:rFonts w:ascii="Arial" w:hAnsi="Arial" w:cs="Arial"/>
          <w:color w:val="auto"/>
          <w:sz w:val="22"/>
          <w:szCs w:val="22"/>
        </w:rPr>
      </w:r>
      <w:r>
        <w:rPr>
          <w:rFonts w:ascii="Arial" w:hAnsi="Arial" w:cs="Arial"/>
          <w:color w:val="auto"/>
          <w:sz w:val="22"/>
          <w:szCs w:val="22"/>
          <w:highlight w:val="none"/>
        </w:rPr>
      </w:r>
    </w:p>
    <w:p w14:paraId="10ABBA23">
      <w:pPr>
        <w:pStyle w:val="1059"/>
        <w:pBdr/>
        <w:tabs>
          <w:tab w:val="left" w:leader="none" w:pos="404"/>
        </w:tabs>
        <w:spacing w:before="240" w:line="276" w:lineRule="auto"/>
        <w:ind w:right="14" w:left="55"/>
        <w:jc w:val="both"/>
        <w:rPr>
          <w:rFonts w:ascii="Arial" w:hAnsi="Arial" w:cs="Arial"/>
          <w:color w:val="auto"/>
          <w:sz w:val="22"/>
          <w:szCs w:val="22"/>
        </w:rPr>
      </w:pPr>
      <w:r>
        <w:rPr>
          <w:rFonts w:ascii="Arial" w:hAnsi="Arial" w:cs="Arial"/>
          <w:color w:val="auto"/>
          <w:sz w:val="22"/>
          <w:szCs w:val="22"/>
          <w:highlight w:val="none"/>
        </w:rPr>
      </w:r>
      <w:r>
        <w:rPr>
          <w:rFonts w:ascii="Arial" w:hAnsi="Arial" w:cs="Arial"/>
          <w:color w:val="auto"/>
          <w:sz w:val="22"/>
          <w:szCs w:val="22"/>
          <w:highlight w:val="none"/>
        </w:rPr>
      </w:r>
      <w:r>
        <w:rPr>
          <w:rFonts w:ascii="Arial" w:hAnsi="Arial" w:cs="Arial"/>
          <w:color w:val="auto"/>
          <w:sz w:val="22"/>
          <w:szCs w:val="22"/>
        </w:rPr>
      </w:r>
    </w:p>
    <w:p>
      <w:pPr>
        <w:pStyle w:val="1055"/>
        <w:pBdr/>
        <w:spacing w:after="160" w:before="240" w:line="276" w:lineRule="auto"/>
        <w:ind w:right="14"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HORÁRIO DE EXECUÇÃO</w:t>
      </w:r>
      <w:r>
        <w:rPr>
          <w:rFonts w:ascii="Arial" w:hAnsi="Arial" w:cs="Arial"/>
          <w:b/>
          <w:bCs/>
          <w:color w:val="auto"/>
          <w:sz w:val="22"/>
          <w:szCs w:val="22"/>
          <w:u w:val="single"/>
        </w:rPr>
      </w:r>
      <w:r>
        <w:rPr>
          <w:rFonts w:ascii="Arial" w:hAnsi="Arial" w:cs="Arial"/>
          <w:b/>
          <w:bCs/>
          <w:color w:val="auto"/>
          <w:sz w:val="22"/>
          <w:szCs w:val="22"/>
          <w:u w:val="single"/>
        </w:rPr>
      </w:r>
    </w:p>
    <w:p>
      <w:pPr>
        <w:pStyle w:val="1055"/>
        <w:pBdr/>
        <w:spacing w:after="160"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Os serviços poderão ser realizados durante o expediente de cada local de intervenção, sem entretanto, causar interferências ou prejuízo ao expediente</w:t>
      </w:r>
      <w:r>
        <w:rPr>
          <w:rFonts w:ascii="Arial" w:hAnsi="Arial" w:eastAsia="Arial" w:cs="Arial"/>
          <w:color w:val="auto"/>
          <w:sz w:val="22"/>
          <w:szCs w:val="22"/>
        </w:rPr>
        <w:t xml:space="preserve">. Caso ocorram interferências ou prejuízos, os trabalhos deverão ser executados em horários noturnos ou em finais de semana. Nestes casos, a empresa contratada deverá comunicar a PMI, com, no mínimo, 48</w:t>
      </w:r>
      <w:r>
        <w:rPr>
          <w:rFonts w:ascii="Arial" w:hAnsi="Arial" w:eastAsia="Arial" w:cs="Arial"/>
          <w:color w:val="auto"/>
          <w:sz w:val="22"/>
          <w:szCs w:val="22"/>
        </w:rPr>
        <w:t xml:space="preserve"> horas de antecedência, observando que, o serviço ini</w:t>
      </w:r>
      <w:r>
        <w:rPr>
          <w:rFonts w:ascii="Arial" w:hAnsi="Arial" w:eastAsia="Arial" w:cs="Arial"/>
          <w:color w:val="auto"/>
          <w:sz w:val="22"/>
          <w:szCs w:val="22"/>
        </w:rPr>
        <w:t xml:space="preserve">ciado em um ambiente deverá estar totalmente concluído, conforme entendimento entre a fiscalização da PMI e a empresa contratada deverá ser remunerado através de horas extras e adicionais noturnos que serão calculados no momento da execução dos trabalhos. </w:t>
      </w:r>
      <w:r>
        <w:rPr>
          <w:rFonts w:ascii="Arial" w:hAnsi="Arial" w:cs="Arial"/>
          <w:color w:val="auto"/>
          <w:sz w:val="22"/>
          <w:szCs w:val="22"/>
        </w:rPr>
      </w:r>
      <w:r>
        <w:rPr>
          <w:rFonts w:ascii="Arial" w:hAnsi="Arial" w:cs="Arial"/>
          <w:color w:val="auto"/>
          <w:sz w:val="22"/>
          <w:szCs w:val="22"/>
          <w:highlight w:val="none"/>
        </w:rPr>
      </w:r>
    </w:p>
    <w:p>
      <w:pPr>
        <w:pStyle w:val="1055"/>
        <w:pBdr/>
        <w:spacing w:after="160" w:before="240" w:line="276" w:lineRule="auto"/>
        <w:ind w:right="14"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CRITÉRIO DE MEDIÇÃO</w:t>
      </w:r>
      <w:r>
        <w:rPr>
          <w:rFonts w:ascii="Arial" w:hAnsi="Arial" w:cs="Arial"/>
          <w:b/>
          <w:bCs/>
          <w:color w:val="auto"/>
          <w:sz w:val="22"/>
          <w:szCs w:val="22"/>
          <w:u w:val="single"/>
        </w:rPr>
      </w:r>
      <w:r>
        <w:rPr>
          <w:rFonts w:ascii="Arial" w:hAnsi="Arial" w:cs="Arial"/>
          <w:b/>
          <w:bCs/>
          <w:color w:val="auto"/>
          <w:sz w:val="22"/>
          <w:szCs w:val="22"/>
          <w:u w:val="single"/>
        </w:rPr>
      </w:r>
    </w:p>
    <w:p>
      <w:pPr>
        <w:pStyle w:val="1055"/>
        <w:pBdr/>
        <w:spacing w:after="160" w:before="240" w:line="276" w:lineRule="auto"/>
        <w:ind w:right="14" w:left="0"/>
        <w:jc w:val="both"/>
        <w:rPr>
          <w:rStyle w:val="1018"/>
          <w:rFonts w:ascii="Arial" w:hAnsi="Arial" w:cs="Arial"/>
          <w:color w:val="auto"/>
          <w:sz w:val="22"/>
          <w:szCs w:val="22"/>
        </w:rPr>
      </w:pPr>
      <w:r>
        <w:rPr>
          <w:rStyle w:val="1017"/>
          <w:rFonts w:ascii="Arial" w:hAnsi="Arial" w:eastAsia="Arial" w:cs="Arial"/>
          <w:i w:val="0"/>
          <w:iCs w:val="0"/>
          <w:color w:val="auto"/>
          <w:sz w:val="22"/>
          <w:szCs w:val="22"/>
        </w:rPr>
        <w:t xml:space="preserve">A </w:t>
      </w:r>
      <w:r>
        <w:rPr>
          <w:rStyle w:val="1018"/>
          <w:rFonts w:ascii="Arial" w:hAnsi="Arial" w:eastAsia="Arial" w:cs="Arial"/>
          <w:b w:val="0"/>
          <w:bCs w:val="0"/>
          <w:color w:val="auto"/>
          <w:sz w:val="22"/>
          <w:szCs w:val="22"/>
        </w:rPr>
        <w:t xml:space="preserve">empreitada (execução dos serviços) se dará por preço unitário, conforme planilha orçamentária.</w:t>
      </w:r>
      <w:r>
        <w:rPr>
          <w:rStyle w:val="1018"/>
          <w:rFonts w:ascii="Arial" w:hAnsi="Arial" w:cs="Arial"/>
          <w:color w:val="auto"/>
          <w:sz w:val="22"/>
          <w:szCs w:val="22"/>
        </w:rPr>
      </w:r>
      <w:r>
        <w:rPr>
          <w:rStyle w:val="1018"/>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Para execução de serviços com prazos iguais ou inferiores a 30 (trinta) dias, a medição será única e após a conclusão dos mesmos. </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Para execução dos serviços com prazos superiores a 30(trinta) dias, as medições serão mensais, exceto a última, que ocorrera quando da conclusão dos serviços.</w:t>
      </w:r>
      <w:r>
        <w:rPr>
          <w:rFonts w:ascii="Arial" w:hAnsi="Arial" w:eastAsia="Arial" w:cs="Arial"/>
          <w:color w:val="auto"/>
          <w:sz w:val="22"/>
          <w:szCs w:val="22"/>
        </w:rPr>
        <w:t xml:space="preserve"> </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N</w:t>
      </w:r>
      <w:r>
        <w:rPr>
          <w:rFonts w:ascii="Arial" w:hAnsi="Arial" w:eastAsia="Arial" w:cs="Arial"/>
          <w:color w:val="auto"/>
          <w:sz w:val="22"/>
          <w:szCs w:val="22"/>
        </w:rPr>
        <w:t xml:space="preserve">ão </w:t>
      </w:r>
      <w:r>
        <w:rPr>
          <w:rFonts w:ascii="Arial" w:hAnsi="Arial" w:eastAsia="Arial" w:cs="Arial"/>
          <w:color w:val="auto"/>
          <w:sz w:val="22"/>
          <w:szCs w:val="22"/>
        </w:rPr>
        <w:t xml:space="preserve">serão medidos o fornecimento de material em separado da execução do respectivo serviço. </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Somente serão medidos serviços claramente quantificáveis e 100% concluídos. Na realização das medições, deverá ser fornecido pela empresa contratada:</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 • Boletim de medição, contendo todos os serviços, as quantidades e custos executados; </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A empresa contratada deverá efetuar a medição dos serviços e entrega-la a PMI. No caso da não aceitação da medição realizada, a PMI a devolverá a empresa contratada, para retificação, devendo emitir nova medição.</w:t>
      </w:r>
      <w:r>
        <w:rPr>
          <w:rFonts w:ascii="Arial" w:hAnsi="Arial" w:cs="Arial"/>
          <w:color w:val="auto"/>
          <w:sz w:val="22"/>
          <w:szCs w:val="22"/>
        </w:rPr>
      </w:r>
      <w:r>
        <w:rPr>
          <w:rFonts w:ascii="Arial" w:hAnsi="Arial" w:cs="Arial"/>
          <w:color w:val="auto"/>
          <w:sz w:val="22"/>
          <w:szCs w:val="22"/>
          <w:highlight w:val="none"/>
        </w:rPr>
      </w:r>
    </w:p>
    <w:p>
      <w:pPr>
        <w:pStyle w:val="987"/>
        <w:pBdr/>
        <w:tabs>
          <w:tab w:val="left" w:leader="none" w:pos="849"/>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SUBCONTRATAÇÃO</w:t>
      </w:r>
      <w:r>
        <w:rPr>
          <w:rFonts w:ascii="Arial" w:hAnsi="Arial" w:cs="Arial"/>
          <w:b/>
          <w:bCs/>
          <w:color w:val="auto"/>
          <w:sz w:val="22"/>
          <w:szCs w:val="22"/>
          <w:u w:val="single"/>
        </w:rPr>
      </w:r>
      <w:r>
        <w:rPr>
          <w:rFonts w:ascii="Arial" w:hAnsi="Arial" w:cs="Arial"/>
          <w:b/>
          <w:bCs/>
          <w:color w:val="auto"/>
          <w:sz w:val="22"/>
          <w:szCs w:val="22"/>
          <w:u w:val="single"/>
        </w:rPr>
      </w:r>
    </w:p>
    <w:p>
      <w:pPr>
        <w:pStyle w:val="1055"/>
        <w:pBdr/>
        <w:spacing w:after="160" w:before="240" w:line="276" w:lineRule="auto"/>
        <w:ind w:right="14" w:left="0"/>
        <w:jc w:val="both"/>
        <w:rPr>
          <w:rFonts w:ascii="Arial" w:hAnsi="Arial" w:eastAsia="Arial" w:cs="Arial"/>
          <w:color w:val="auto"/>
          <w:sz w:val="22"/>
          <w:szCs w:val="22"/>
          <w:highlight w:val="none"/>
        </w:rPr>
      </w:pPr>
      <w:r>
        <w:rPr>
          <w:rFonts w:ascii="Arial" w:hAnsi="Arial" w:eastAsia="Arial" w:cs="Arial"/>
          <w:color w:val="auto"/>
          <w:sz w:val="22"/>
          <w:szCs w:val="22"/>
        </w:rPr>
        <w:t xml:space="preserve">A empresa contratada, na execução das Ordens de Serviços decorrentes d</w:t>
      </w:r>
      <w:r>
        <w:rPr>
          <w:rFonts w:ascii="Arial" w:hAnsi="Arial" w:eastAsia="Arial" w:cs="Arial"/>
          <w:color w:val="auto"/>
          <w:sz w:val="22"/>
          <w:szCs w:val="22"/>
        </w:rPr>
        <w:t xml:space="preserve">a</w:t>
      </w:r>
      <w:r>
        <w:rPr>
          <w:rFonts w:ascii="Arial" w:hAnsi="Arial" w:eastAsia="Arial" w:cs="Arial"/>
          <w:color w:val="auto"/>
          <w:sz w:val="22"/>
          <w:szCs w:val="22"/>
        </w:rPr>
        <w:t xml:space="preserve"> presente licitação,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poderá subcontratar parte(s) do(s) serviço(s) até o limite de 30% (trinta por cento) do valor 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Ordem de Serviço</w:t>
      </w:r>
      <w:r>
        <w:rPr>
          <w:rFonts w:ascii="Arial" w:hAnsi="Arial" w:eastAsia="Arial" w:cs="Arial"/>
          <w:color w:val="auto"/>
          <w:sz w:val="22"/>
          <w:szCs w:val="22"/>
        </w:rPr>
        <w:t xml:space="preserve"> e/ou Contrato, desde que previamente autorizado pela </w:t>
      </w:r>
      <w:r>
        <w:rPr>
          <w:rFonts w:ascii="Arial" w:hAnsi="Arial" w:eastAsia="Arial" w:cs="Arial"/>
          <w:color w:val="auto"/>
          <w:sz w:val="22"/>
          <w:szCs w:val="22"/>
        </w:rPr>
        <w:t xml:space="preserve">Secretaria de Edudação</w:t>
      </w:r>
      <w:r>
        <w:rPr>
          <w:rFonts w:ascii="Arial" w:hAnsi="Arial" w:eastAsia="Arial" w:cs="Arial"/>
          <w:color w:val="auto"/>
          <w:sz w:val="22"/>
          <w:szCs w:val="22"/>
        </w:rPr>
        <w:t xml:space="preserve">, ficando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vedada 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subcontratação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na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totalidade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objeto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Ordem</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Serviço</w:t>
      </w:r>
      <w:r>
        <w:rPr>
          <w:rFonts w:ascii="Arial" w:hAnsi="Arial" w:eastAsia="Arial" w:cs="Arial"/>
          <w:color w:val="auto"/>
          <w:sz w:val="22"/>
          <w:szCs w:val="22"/>
        </w:rPr>
        <w:t xml:space="preserve"> e/ou Contrato</w:t>
      </w:r>
      <w:r>
        <w:rPr>
          <w:rFonts w:ascii="Arial" w:hAnsi="Arial" w:eastAsia="Arial" w:cs="Arial"/>
          <w:color w:val="auto"/>
          <w:sz w:val="22"/>
          <w:szCs w:val="22"/>
        </w:rPr>
        <w:t xml:space="preserve">.</w:t>
      </w:r>
      <w:r>
        <w:rPr>
          <w:rFonts w:ascii="Arial" w:hAnsi="Arial" w:eastAsia="Arial" w:cs="Arial"/>
          <w:color w:val="auto"/>
          <w:sz w:val="22"/>
          <w:szCs w:val="22"/>
          <w:highlight w:val="none"/>
        </w:rPr>
      </w:r>
      <w:r>
        <w:rPr>
          <w:rFonts w:ascii="Arial" w:hAnsi="Arial" w:eastAsia="Arial" w:cs="Arial"/>
          <w:color w:val="auto"/>
          <w:sz w:val="22"/>
          <w:szCs w:val="22"/>
          <w:highlight w:val="none"/>
        </w:rPr>
      </w:r>
    </w:p>
    <w:p>
      <w:pPr>
        <w:pStyle w:val="987"/>
        <w:pBdr/>
        <w:tabs>
          <w:tab w:val="left" w:leader="none" w:pos="849"/>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DA</w:t>
      </w:r>
      <w:r>
        <w:rPr>
          <w:rFonts w:ascii="Arial" w:hAnsi="Arial" w:eastAsia="Arial" w:cs="Arial"/>
          <w:b/>
          <w:bCs/>
          <w:color w:val="auto"/>
          <w:spacing w:val="-7"/>
          <w:sz w:val="22"/>
          <w:szCs w:val="22"/>
          <w:u w:val="single"/>
        </w:rPr>
        <w:t xml:space="preserve"> </w:t>
      </w:r>
      <w:r>
        <w:rPr>
          <w:rFonts w:ascii="Arial" w:hAnsi="Arial" w:eastAsia="Arial" w:cs="Arial"/>
          <w:b/>
          <w:bCs/>
          <w:color w:val="auto"/>
          <w:sz w:val="22"/>
          <w:szCs w:val="22"/>
          <w:u w:val="single"/>
        </w:rPr>
        <w:t xml:space="preserve">FISCALIZAÇÃO</w:t>
      </w:r>
      <w:r>
        <w:rPr>
          <w:rFonts w:ascii="Arial" w:hAnsi="Arial" w:eastAsia="Arial" w:cs="Arial"/>
          <w:b/>
          <w:bCs/>
          <w:color w:val="auto"/>
          <w:spacing w:val="-1"/>
          <w:sz w:val="22"/>
          <w:szCs w:val="22"/>
          <w:u w:val="single"/>
        </w:rPr>
        <w:t xml:space="preserve"> </w:t>
      </w:r>
      <w:r>
        <w:rPr>
          <w:rFonts w:ascii="Arial" w:hAnsi="Arial" w:eastAsia="Arial" w:cs="Arial"/>
          <w:b/>
          <w:bCs/>
          <w:color w:val="auto"/>
          <w:sz w:val="22"/>
          <w:szCs w:val="22"/>
          <w:u w:val="single"/>
        </w:rPr>
        <w:t xml:space="preserve">DOS</w:t>
      </w:r>
      <w:r>
        <w:rPr>
          <w:rFonts w:ascii="Arial" w:hAnsi="Arial" w:eastAsia="Arial" w:cs="Arial"/>
          <w:b/>
          <w:bCs/>
          <w:color w:val="auto"/>
          <w:spacing w:val="-1"/>
          <w:sz w:val="22"/>
          <w:szCs w:val="22"/>
          <w:u w:val="single"/>
        </w:rPr>
        <w:t xml:space="preserve"> </w:t>
      </w:r>
      <w:r>
        <w:rPr>
          <w:rFonts w:ascii="Arial" w:hAnsi="Arial" w:eastAsia="Arial" w:cs="Arial"/>
          <w:b/>
          <w:bCs/>
          <w:color w:val="auto"/>
          <w:sz w:val="22"/>
          <w:szCs w:val="22"/>
          <w:u w:val="single"/>
        </w:rPr>
        <w:t xml:space="preserve">SERVIÇOS</w:t>
      </w:r>
      <w:r>
        <w:rPr>
          <w:rFonts w:ascii="Arial" w:hAnsi="Arial" w:cs="Arial"/>
          <w:b/>
          <w:bCs/>
          <w:color w:val="auto"/>
          <w:sz w:val="22"/>
          <w:szCs w:val="22"/>
          <w:u w:val="single"/>
        </w:rPr>
      </w:r>
      <w:r>
        <w:rPr>
          <w:rFonts w:ascii="Arial" w:hAnsi="Arial" w:cs="Arial"/>
          <w:b/>
          <w:bCs/>
          <w:color w:val="auto"/>
          <w:sz w:val="22"/>
          <w:szCs w:val="22"/>
          <w:u w:val="single"/>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Não obstante o fato de a empresa contratada ser a única e exclusiva responsável pela execução 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serviços, a PMI, através de sua própria equipe, sem restringir a plenitude dessa responsabilidade,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exercerá</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mais ampla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completa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fiscalização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dos serviços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execução.</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hanging="1" w:left="0"/>
        <w:jc w:val="both"/>
        <w:rPr>
          <w:rFonts w:ascii="Arial" w:hAnsi="Arial" w:cs="Arial"/>
          <w:color w:val="auto"/>
          <w:sz w:val="22"/>
          <w:szCs w:val="22"/>
          <w:highlight w:val="none"/>
        </w:rPr>
      </w:pPr>
      <w:r>
        <w:rPr>
          <w:rFonts w:ascii="Arial" w:hAnsi="Arial" w:eastAsia="Arial" w:cs="Arial"/>
          <w:color w:val="auto"/>
          <w:sz w:val="22"/>
          <w:szCs w:val="22"/>
        </w:rPr>
        <w:t xml:space="preserve">As solicitações, reclamações, exigências, observações e ocorrências relacionadas com execução dos</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serviços deverão ser registradas pela PMI ou seus prepostos nos Livros de Ocorrências, produzindo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esses registros os efeitos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direito.</w:t>
      </w:r>
      <w:r>
        <w:rPr>
          <w:rFonts w:ascii="Arial" w:hAnsi="Arial" w:cs="Arial"/>
          <w:color w:val="auto"/>
          <w:sz w:val="22"/>
          <w:szCs w:val="22"/>
        </w:rPr>
      </w:r>
      <w:r>
        <w:rPr>
          <w:rFonts w:ascii="Arial" w:hAnsi="Arial" w:cs="Arial"/>
          <w:color w:val="auto"/>
          <w:sz w:val="22"/>
          <w:szCs w:val="22"/>
          <w:highlight w:val="none"/>
        </w:rPr>
      </w:r>
    </w:p>
    <w:p>
      <w:pPr>
        <w:pStyle w:val="987"/>
        <w:pBdr/>
        <w:tabs>
          <w:tab w:val="left" w:leader="none" w:pos="849"/>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PREVENÇÃO</w:t>
      </w:r>
      <w:r>
        <w:rPr>
          <w:rFonts w:ascii="Arial" w:hAnsi="Arial" w:eastAsia="Arial" w:cs="Arial"/>
          <w:b/>
          <w:bCs/>
          <w:color w:val="auto"/>
          <w:spacing w:val="-4"/>
          <w:sz w:val="22"/>
          <w:szCs w:val="22"/>
          <w:u w:val="single"/>
        </w:rPr>
        <w:t xml:space="preserve"> </w:t>
      </w:r>
      <w:r>
        <w:rPr>
          <w:rFonts w:ascii="Arial" w:hAnsi="Arial" w:eastAsia="Arial" w:cs="Arial"/>
          <w:b/>
          <w:bCs/>
          <w:color w:val="auto"/>
          <w:sz w:val="22"/>
          <w:szCs w:val="22"/>
          <w:u w:val="single"/>
        </w:rPr>
        <w:t xml:space="preserve">DE ACIDENTES</w:t>
      </w:r>
      <w:r>
        <w:rPr>
          <w:rFonts w:ascii="Arial" w:hAnsi="Arial" w:cs="Arial"/>
          <w:b/>
          <w:bCs/>
          <w:color w:val="auto"/>
          <w:sz w:val="22"/>
          <w:szCs w:val="22"/>
          <w:u w:val="single"/>
        </w:rPr>
      </w:r>
      <w:r>
        <w:rPr>
          <w:rFonts w:ascii="Arial" w:hAnsi="Arial" w:cs="Arial"/>
          <w:b/>
          <w:bCs/>
          <w:color w:val="auto"/>
          <w:sz w:val="22"/>
          <w:szCs w:val="22"/>
          <w:u w:val="single"/>
        </w:rPr>
      </w:r>
    </w:p>
    <w:p>
      <w:pPr>
        <w:pStyle w:val="1055"/>
        <w:pBdr/>
        <w:spacing w:after="160" w:before="240" w:line="276" w:lineRule="auto"/>
        <w:ind w:right="14" w:hanging="1" w:left="0"/>
        <w:jc w:val="both"/>
        <w:rPr>
          <w:rFonts w:ascii="Arial" w:hAnsi="Arial" w:eastAsia="Arial" w:cs="Arial"/>
          <w:color w:val="auto"/>
          <w:sz w:val="22"/>
          <w:szCs w:val="22"/>
          <w:highlight w:val="none"/>
        </w:rPr>
      </w:pPr>
      <w:r>
        <w:rPr>
          <w:rFonts w:ascii="Arial" w:hAnsi="Arial" w:eastAsia="Arial" w:cs="Arial"/>
          <w:color w:val="auto"/>
          <w:sz w:val="22"/>
          <w:szCs w:val="22"/>
        </w:rPr>
        <w:t xml:space="preserve">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empresa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contratada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responderá</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responsabilizar-se-á</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pela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prevenção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acidentes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pela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segurança</w:t>
      </w:r>
      <w:r>
        <w:rPr>
          <w:rFonts w:ascii="Arial" w:hAnsi="Arial" w:eastAsia="Arial" w:cs="Arial"/>
          <w:color w:val="auto"/>
          <w:spacing w:val="29"/>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7"/>
          <w:sz w:val="22"/>
          <w:szCs w:val="22"/>
        </w:rPr>
        <w:t xml:space="preserve"> </w:t>
      </w:r>
      <w:r>
        <w:rPr>
          <w:rFonts w:ascii="Arial" w:hAnsi="Arial" w:eastAsia="Arial" w:cs="Arial"/>
          <w:color w:val="auto"/>
          <w:sz w:val="22"/>
          <w:szCs w:val="22"/>
        </w:rPr>
        <w:t xml:space="preserve">suas</w:t>
      </w:r>
      <w:r>
        <w:rPr>
          <w:rFonts w:ascii="Arial" w:hAnsi="Arial" w:eastAsia="Arial" w:cs="Arial"/>
          <w:color w:val="auto"/>
          <w:spacing w:val="29"/>
          <w:sz w:val="22"/>
          <w:szCs w:val="22"/>
        </w:rPr>
        <w:t xml:space="preserve"> </w:t>
      </w:r>
      <w:r>
        <w:rPr>
          <w:rFonts w:ascii="Arial" w:hAnsi="Arial" w:eastAsia="Arial" w:cs="Arial"/>
          <w:color w:val="auto"/>
          <w:sz w:val="22"/>
          <w:szCs w:val="22"/>
        </w:rPr>
        <w:t xml:space="preserve">atividades</w:t>
      </w:r>
      <w:r>
        <w:rPr>
          <w:rFonts w:ascii="Arial" w:hAnsi="Arial" w:eastAsia="Arial" w:cs="Arial"/>
          <w:color w:val="auto"/>
          <w:spacing w:val="28"/>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29"/>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8"/>
          <w:sz w:val="22"/>
          <w:szCs w:val="22"/>
        </w:rPr>
        <w:t xml:space="preserve"> </w:t>
      </w:r>
      <w:r>
        <w:rPr>
          <w:rFonts w:ascii="Arial" w:hAnsi="Arial" w:eastAsia="Arial" w:cs="Arial"/>
          <w:color w:val="auto"/>
          <w:sz w:val="22"/>
          <w:szCs w:val="22"/>
        </w:rPr>
        <w:t xml:space="preserve">seus</w:t>
      </w:r>
      <w:r>
        <w:rPr>
          <w:rFonts w:ascii="Arial" w:hAnsi="Arial" w:eastAsia="Arial" w:cs="Arial"/>
          <w:color w:val="auto"/>
          <w:spacing w:val="28"/>
          <w:sz w:val="22"/>
          <w:szCs w:val="22"/>
        </w:rPr>
        <w:t xml:space="preserve"> </w:t>
      </w:r>
      <w:r>
        <w:rPr>
          <w:rFonts w:ascii="Arial" w:hAnsi="Arial" w:eastAsia="Arial" w:cs="Arial"/>
          <w:color w:val="auto"/>
          <w:sz w:val="22"/>
          <w:szCs w:val="22"/>
        </w:rPr>
        <w:t xml:space="preserve">funcionários</w:t>
      </w:r>
      <w:r>
        <w:rPr>
          <w:rFonts w:ascii="Arial" w:hAnsi="Arial" w:eastAsia="Arial" w:cs="Arial"/>
          <w:color w:val="auto"/>
          <w:spacing w:val="28"/>
          <w:sz w:val="22"/>
          <w:szCs w:val="22"/>
        </w:rPr>
        <w:t xml:space="preserve"> </w:t>
      </w:r>
      <w:r>
        <w:rPr>
          <w:rFonts w:ascii="Arial" w:hAnsi="Arial" w:eastAsia="Arial" w:cs="Arial"/>
          <w:color w:val="auto"/>
          <w:sz w:val="22"/>
          <w:szCs w:val="22"/>
        </w:rPr>
        <w:t xml:space="preserve">quando</w:t>
      </w:r>
      <w:r>
        <w:rPr>
          <w:rFonts w:ascii="Arial" w:hAnsi="Arial" w:eastAsia="Arial" w:cs="Arial"/>
          <w:color w:val="auto"/>
          <w:spacing w:val="30"/>
          <w:sz w:val="22"/>
          <w:szCs w:val="22"/>
        </w:rPr>
        <w:t xml:space="preserve"> </w:t>
      </w:r>
      <w:r>
        <w:rPr>
          <w:rFonts w:ascii="Arial" w:hAnsi="Arial" w:eastAsia="Arial" w:cs="Arial"/>
          <w:color w:val="auto"/>
          <w:sz w:val="22"/>
          <w:szCs w:val="22"/>
        </w:rPr>
        <w:t xml:space="preserve">na</w:t>
      </w:r>
      <w:r>
        <w:rPr>
          <w:rFonts w:ascii="Arial" w:hAnsi="Arial" w:eastAsia="Arial" w:cs="Arial"/>
          <w:color w:val="auto"/>
          <w:spacing w:val="27"/>
          <w:sz w:val="22"/>
          <w:szCs w:val="22"/>
        </w:rPr>
        <w:t xml:space="preserve"> </w:t>
      </w:r>
      <w:r>
        <w:rPr>
          <w:rFonts w:ascii="Arial" w:hAnsi="Arial" w:eastAsia="Arial" w:cs="Arial"/>
          <w:color w:val="auto"/>
          <w:sz w:val="22"/>
          <w:szCs w:val="22"/>
        </w:rPr>
        <w:t xml:space="preserve">realização</w:t>
      </w:r>
      <w:r>
        <w:rPr>
          <w:rFonts w:ascii="Arial" w:hAnsi="Arial" w:eastAsia="Arial" w:cs="Arial"/>
          <w:color w:val="auto"/>
          <w:spacing w:val="29"/>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29"/>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27"/>
          <w:sz w:val="22"/>
          <w:szCs w:val="22"/>
        </w:rPr>
        <w:t xml:space="preserve"> </w:t>
      </w:r>
      <w:r>
        <w:rPr>
          <w:rFonts w:ascii="Arial" w:hAnsi="Arial" w:eastAsia="Arial" w:cs="Arial"/>
          <w:color w:val="auto"/>
          <w:sz w:val="22"/>
          <w:szCs w:val="22"/>
        </w:rPr>
        <w:t xml:space="preserve">fazendo</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com que eles observem e cumpram rigorosamente os regulamentos e determinações de segurança,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bem como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tomando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ou</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providenciando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para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que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sejam tomadas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medidas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corretivas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necessárias.</w:t>
      </w:r>
      <w:r>
        <w:rPr>
          <w:rFonts w:ascii="Arial" w:hAnsi="Arial" w:eastAsia="Arial" w:cs="Arial"/>
          <w:color w:val="auto"/>
          <w:sz w:val="22"/>
          <w:szCs w:val="22"/>
          <w:highlight w:val="none"/>
        </w:rPr>
      </w:r>
      <w:r>
        <w:rPr>
          <w:rFonts w:ascii="Arial" w:hAnsi="Arial" w:eastAsia="Arial" w:cs="Arial"/>
          <w:color w:val="auto"/>
          <w:sz w:val="22"/>
          <w:szCs w:val="22"/>
          <w:highlight w:val="none"/>
        </w:rPr>
      </w:r>
    </w:p>
    <w:p>
      <w:pPr>
        <w:pStyle w:val="1055"/>
        <w:pBdr/>
        <w:spacing w:after="160" w:before="240" w:line="276" w:lineRule="auto"/>
        <w:ind w:right="14" w:hanging="1" w:left="0"/>
        <w:jc w:val="both"/>
        <w:rPr>
          <w:rFonts w:ascii="Arial" w:hAnsi="Arial" w:cs="Arial"/>
          <w:color w:val="auto"/>
          <w:sz w:val="22"/>
          <w:szCs w:val="22"/>
        </w:rPr>
      </w:pPr>
      <w:r>
        <w:rPr>
          <w:rFonts w:ascii="Arial" w:hAnsi="Arial" w:eastAsia="Arial" w:cs="Arial"/>
          <w:color w:val="auto"/>
          <w:sz w:val="22"/>
          <w:szCs w:val="22"/>
        </w:rPr>
        <w:t xml:space="preserve">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empresa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contratada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será</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responsável</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pelo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fornecimento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seus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empregados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todos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equipamentos de proteção individual (EPI) e coletiva (EPC) de acordo com a legislação vigente 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deverá apresentar Programa de Prevenção de Riscos Ambientais (PPRA) e Programa de Controle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Médico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Saúde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Ocupacional</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(PCMSO) ao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fiscal</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PMI.</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Esses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equipamentos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deverão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estar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perfeito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estado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conservação,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modo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55"/>
          <w:sz w:val="22"/>
          <w:szCs w:val="22"/>
        </w:rPr>
        <w:t xml:space="preserve"> </w:t>
      </w:r>
      <w:r>
        <w:rPr>
          <w:rFonts w:ascii="Arial" w:hAnsi="Arial" w:eastAsia="Arial" w:cs="Arial"/>
          <w:color w:val="auto"/>
          <w:sz w:val="22"/>
          <w:szCs w:val="22"/>
        </w:rPr>
        <w:t xml:space="preserve">garantir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totalmente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segurança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usuário,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bem</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como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pessoas ao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redor.</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Os empregados da empresa contratada, deverão utilizar uniformes devidamente identificados.</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Não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será</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permitido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use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sandálias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ou</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outros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tipos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inadequados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cal</w:t>
      </w:r>
      <w:r>
        <w:rPr>
          <w:rFonts w:ascii="Arial" w:hAnsi="Arial" w:eastAsia="Arial" w:cs="Arial"/>
          <w:color w:val="auto"/>
          <w:sz w:val="22"/>
          <w:szCs w:val="22"/>
        </w:rPr>
        <w:t xml:space="preserve">ç</w:t>
      </w:r>
      <w:r>
        <w:rPr>
          <w:rFonts w:ascii="Arial" w:hAnsi="Arial" w:eastAsia="Arial" w:cs="Arial"/>
          <w:color w:val="auto"/>
          <w:sz w:val="22"/>
          <w:szCs w:val="22"/>
        </w:rPr>
        <w:t xml:space="preserve">ados</w:t>
      </w:r>
      <w:r>
        <w:rPr>
          <w:rFonts w:ascii="Arial" w:hAnsi="Arial" w:eastAsia="Arial" w:cs="Arial"/>
          <w:color w:val="auto"/>
          <w:spacing w:val="55"/>
          <w:sz w:val="22"/>
          <w:szCs w:val="22"/>
        </w:rPr>
        <w:t xml:space="preserve"> </w:t>
      </w:r>
      <w:r>
        <w:rPr>
          <w:rFonts w:ascii="Arial" w:hAnsi="Arial" w:eastAsia="Arial" w:cs="Arial"/>
          <w:color w:val="auto"/>
          <w:sz w:val="22"/>
          <w:szCs w:val="22"/>
        </w:rPr>
        <w:t xml:space="preserve">pelos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empregados 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empresa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contratada.</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hanging="1" w:left="0"/>
        <w:jc w:val="both"/>
        <w:rPr>
          <w:rFonts w:ascii="Arial" w:hAnsi="Arial" w:cs="Arial"/>
          <w:color w:val="auto"/>
          <w:sz w:val="22"/>
          <w:szCs w:val="22"/>
          <w:highlight w:val="none"/>
        </w:rPr>
      </w:pPr>
      <w:r>
        <w:rPr>
          <w:rFonts w:ascii="Arial" w:hAnsi="Arial" w:eastAsia="Arial" w:cs="Arial"/>
          <w:color w:val="auto"/>
          <w:sz w:val="22"/>
          <w:szCs w:val="22"/>
        </w:rPr>
        <w:t xml:space="preserve">A empresa contratada deverá prever, instalar e manter cercas, barreiras, tapumes ou outra forma 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sinalização, indicando a terceiros, condições perigosas resultantes dos trabalhos, a fim de prevenir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danos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pessoais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ou</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materiais.</w:t>
      </w:r>
      <w:r>
        <w:rPr>
          <w:rFonts w:ascii="Arial" w:hAnsi="Arial" w:cs="Arial"/>
          <w:color w:val="auto"/>
          <w:sz w:val="22"/>
          <w:szCs w:val="22"/>
        </w:rPr>
      </w:r>
      <w:r>
        <w:rPr>
          <w:rFonts w:ascii="Arial" w:hAnsi="Arial" w:cs="Arial"/>
          <w:color w:val="auto"/>
          <w:sz w:val="22"/>
          <w:szCs w:val="22"/>
          <w:highlight w:val="none"/>
        </w:rPr>
      </w:r>
    </w:p>
    <w:p>
      <w:pPr>
        <w:pStyle w:val="987"/>
        <w:pBdr/>
        <w:tabs>
          <w:tab w:val="left" w:leader="none" w:pos="849"/>
          <w:tab w:val="left" w:leader="none" w:pos="850"/>
        </w:tabs>
        <w:spacing w:after="160" w:before="240" w:line="276" w:lineRule="auto"/>
        <w:ind w:right="14" w:firstLine="0" w:left="0"/>
        <w:jc w:val="both"/>
        <w:rPr>
          <w:rFonts w:ascii="Arial" w:hAnsi="Arial" w:cs="Arial"/>
          <w:b/>
          <w:bCs/>
          <w:color w:val="auto"/>
          <w:sz w:val="22"/>
          <w:szCs w:val="22"/>
          <w:u w:val="single"/>
        </w:rPr>
      </w:pPr>
      <w:r>
        <w:rPr>
          <w:rFonts w:ascii="Arial" w:hAnsi="Arial" w:eastAsia="Arial" w:cs="Arial"/>
          <w:b/>
          <w:bCs/>
          <w:color w:val="auto"/>
          <w:sz w:val="22"/>
          <w:szCs w:val="22"/>
          <w:u w:val="single"/>
        </w:rPr>
        <w:t xml:space="preserve">PROTEÇÃO</w:t>
      </w:r>
      <w:r>
        <w:rPr>
          <w:rFonts w:ascii="Arial" w:hAnsi="Arial" w:eastAsia="Arial" w:cs="Arial"/>
          <w:b/>
          <w:bCs/>
          <w:color w:val="auto"/>
          <w:spacing w:val="-1"/>
          <w:sz w:val="22"/>
          <w:szCs w:val="22"/>
          <w:u w:val="single"/>
        </w:rPr>
        <w:t xml:space="preserve"> </w:t>
      </w:r>
      <w:r>
        <w:rPr>
          <w:rFonts w:ascii="Arial" w:hAnsi="Arial" w:eastAsia="Arial" w:cs="Arial"/>
          <w:b/>
          <w:bCs/>
          <w:color w:val="auto"/>
          <w:sz w:val="22"/>
          <w:szCs w:val="22"/>
          <w:u w:val="single"/>
        </w:rPr>
        <w:t xml:space="preserve">CONTRA</w:t>
      </w:r>
      <w:r>
        <w:rPr>
          <w:rFonts w:ascii="Arial" w:hAnsi="Arial" w:eastAsia="Arial" w:cs="Arial"/>
          <w:b/>
          <w:bCs/>
          <w:color w:val="auto"/>
          <w:spacing w:val="-7"/>
          <w:sz w:val="22"/>
          <w:szCs w:val="22"/>
          <w:u w:val="single"/>
        </w:rPr>
        <w:t xml:space="preserve"> </w:t>
      </w:r>
      <w:r>
        <w:rPr>
          <w:rFonts w:ascii="Arial" w:hAnsi="Arial" w:eastAsia="Arial" w:cs="Arial"/>
          <w:b/>
          <w:bCs/>
          <w:color w:val="auto"/>
          <w:sz w:val="22"/>
          <w:szCs w:val="22"/>
          <w:u w:val="single"/>
        </w:rPr>
        <w:t xml:space="preserve">INC</w:t>
      </w:r>
      <w:r>
        <w:rPr>
          <w:rFonts w:ascii="Arial" w:hAnsi="Arial" w:eastAsia="Arial" w:cs="Arial"/>
          <w:b/>
          <w:bCs/>
          <w:color w:val="auto"/>
          <w:sz w:val="22"/>
          <w:szCs w:val="22"/>
          <w:u w:val="single"/>
        </w:rPr>
        <w:t xml:space="preserve">Ê</w:t>
      </w:r>
      <w:r>
        <w:rPr>
          <w:rFonts w:ascii="Arial" w:hAnsi="Arial" w:eastAsia="Arial" w:cs="Arial"/>
          <w:b/>
          <w:bCs/>
          <w:color w:val="auto"/>
          <w:sz w:val="22"/>
          <w:szCs w:val="22"/>
          <w:u w:val="single"/>
        </w:rPr>
        <w:t xml:space="preserve">NDIO</w:t>
      </w:r>
      <w:r>
        <w:rPr>
          <w:rFonts w:ascii="Arial" w:hAnsi="Arial" w:cs="Arial"/>
          <w:b/>
          <w:bCs/>
          <w:color w:val="auto"/>
          <w:sz w:val="22"/>
          <w:szCs w:val="22"/>
          <w:u w:val="single"/>
        </w:rPr>
      </w:r>
      <w:r>
        <w:rPr>
          <w:rFonts w:ascii="Arial" w:hAnsi="Arial" w:cs="Arial"/>
          <w:b/>
          <w:bCs/>
          <w:color w:val="auto"/>
          <w:sz w:val="22"/>
          <w:szCs w:val="22"/>
          <w:u w:val="single"/>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Não poderão ser usados na execução de serviços, ferramentas ou sistemas de quaisquer tipos que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exijam</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carga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explosiva.</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empregados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empresa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contratada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deverão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ter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conhecimentos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básicos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sobre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prevenção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 </w:t>
      </w:r>
      <w:r>
        <w:rPr>
          <w:rFonts w:ascii="Arial" w:hAnsi="Arial" w:eastAsia="Arial" w:cs="Arial"/>
          <w:color w:val="auto"/>
          <w:sz w:val="22"/>
          <w:szCs w:val="22"/>
        </w:rPr>
        <w:t xml:space="preserve">combate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incêndios.</w:t>
      </w:r>
      <w:r>
        <w:rPr>
          <w:rFonts w:ascii="Arial" w:hAnsi="Arial" w:cs="Arial"/>
          <w:color w:val="auto"/>
          <w:sz w:val="22"/>
          <w:szCs w:val="22"/>
        </w:rPr>
      </w:r>
      <w:r>
        <w:rPr>
          <w:rFonts w:ascii="Arial" w:hAnsi="Arial" w:cs="Arial"/>
          <w:color w:val="auto"/>
          <w:sz w:val="22"/>
          <w:szCs w:val="22"/>
          <w:highlight w:val="none"/>
        </w:rPr>
      </w:r>
    </w:p>
    <w:p>
      <w:pPr>
        <w:pStyle w:val="988"/>
        <w:pBdr/>
        <w:spacing w:after="160" w:before="240" w:line="276" w:lineRule="auto"/>
        <w:ind w:right="14" w:left="0"/>
        <w:jc w:val="both"/>
        <w:rPr>
          <w:rFonts w:ascii="Arial" w:hAnsi="Arial" w:cs="Arial"/>
          <w:b/>
          <w:bCs/>
          <w:color w:val="auto"/>
          <w:spacing w:val="-2"/>
          <w:sz w:val="22"/>
          <w:szCs w:val="22"/>
          <w:u w:val="single"/>
        </w:rPr>
      </w:pPr>
      <w:r>
        <w:rPr>
          <w:rFonts w:ascii="Arial" w:hAnsi="Arial" w:eastAsia="Arial" w:cs="Arial"/>
          <w:b/>
          <w:bCs/>
          <w:color w:val="auto"/>
          <w:sz w:val="22"/>
          <w:szCs w:val="22"/>
          <w:u w:val="single"/>
        </w:rPr>
        <w:t xml:space="preserve">OBRIGAÇÕES</w:t>
      </w:r>
      <w:r>
        <w:rPr>
          <w:rFonts w:ascii="Arial" w:hAnsi="Arial" w:eastAsia="Arial" w:cs="Arial"/>
          <w:b/>
          <w:bCs/>
          <w:color w:val="auto"/>
          <w:spacing w:val="-6"/>
          <w:sz w:val="22"/>
          <w:szCs w:val="22"/>
          <w:u w:val="single"/>
        </w:rPr>
        <w:t xml:space="preserve"> </w:t>
      </w:r>
      <w:r>
        <w:rPr>
          <w:rFonts w:ascii="Arial" w:hAnsi="Arial" w:eastAsia="Arial" w:cs="Arial"/>
          <w:b/>
          <w:bCs/>
          <w:color w:val="auto"/>
          <w:sz w:val="22"/>
          <w:szCs w:val="22"/>
          <w:u w:val="single"/>
        </w:rPr>
        <w:t xml:space="preserve">DA</w:t>
      </w:r>
      <w:r>
        <w:rPr>
          <w:rFonts w:ascii="Arial" w:hAnsi="Arial" w:eastAsia="Arial" w:cs="Arial"/>
          <w:b/>
          <w:bCs/>
          <w:color w:val="auto"/>
          <w:spacing w:val="-8"/>
          <w:sz w:val="22"/>
          <w:szCs w:val="22"/>
          <w:u w:val="single"/>
        </w:rPr>
        <w:t xml:space="preserve"> </w:t>
      </w:r>
      <w:r>
        <w:rPr>
          <w:rFonts w:ascii="Arial" w:hAnsi="Arial" w:eastAsia="Arial" w:cs="Arial"/>
          <w:b/>
          <w:bCs/>
          <w:color w:val="auto"/>
          <w:sz w:val="22"/>
          <w:szCs w:val="22"/>
          <w:u w:val="single"/>
        </w:rPr>
        <w:t xml:space="preserve">CONTRATADA</w:t>
      </w:r>
      <w:r>
        <w:rPr>
          <w:rFonts w:ascii="Arial" w:hAnsi="Arial" w:eastAsia="Arial" w:cs="Arial"/>
          <w:b/>
          <w:bCs/>
          <w:color w:val="auto"/>
          <w:spacing w:val="-5"/>
          <w:sz w:val="22"/>
          <w:szCs w:val="22"/>
          <w:u w:val="single"/>
        </w:rPr>
        <w:t xml:space="preserve"> </w:t>
      </w:r>
      <w:r>
        <w:rPr>
          <w:rFonts w:ascii="Arial" w:hAnsi="Arial" w:eastAsia="Arial" w:cs="Arial"/>
          <w:b/>
          <w:bCs/>
          <w:color w:val="auto"/>
          <w:sz w:val="22"/>
          <w:szCs w:val="22"/>
          <w:u w:val="single"/>
        </w:rPr>
        <w:t xml:space="preserve">ESPECÍFICAS</w:t>
      </w:r>
      <w:r>
        <w:rPr>
          <w:rFonts w:ascii="Arial" w:hAnsi="Arial" w:eastAsia="Arial" w:cs="Arial"/>
          <w:b/>
          <w:bCs/>
          <w:color w:val="auto"/>
          <w:spacing w:val="-7"/>
          <w:sz w:val="22"/>
          <w:szCs w:val="22"/>
          <w:u w:val="single"/>
        </w:rPr>
        <w:t xml:space="preserve"> </w:t>
      </w:r>
      <w:r>
        <w:rPr>
          <w:rFonts w:ascii="Arial" w:hAnsi="Arial" w:eastAsia="Arial" w:cs="Arial"/>
          <w:b/>
          <w:bCs/>
          <w:color w:val="auto"/>
          <w:sz w:val="22"/>
          <w:szCs w:val="22"/>
          <w:u w:val="single"/>
        </w:rPr>
        <w:t xml:space="preserve">DO</w:t>
      </w:r>
      <w:r>
        <w:rPr>
          <w:rFonts w:ascii="Arial" w:hAnsi="Arial" w:eastAsia="Arial" w:cs="Arial"/>
          <w:b/>
          <w:bCs/>
          <w:color w:val="auto"/>
          <w:spacing w:val="-5"/>
          <w:sz w:val="22"/>
          <w:szCs w:val="22"/>
          <w:u w:val="single"/>
        </w:rPr>
        <w:t xml:space="preserve"> </w:t>
      </w:r>
      <w:r>
        <w:rPr>
          <w:rFonts w:ascii="Arial" w:hAnsi="Arial" w:eastAsia="Arial" w:cs="Arial"/>
          <w:b/>
          <w:bCs/>
          <w:color w:val="auto"/>
          <w:spacing w:val="-2"/>
          <w:sz w:val="22"/>
          <w:szCs w:val="22"/>
          <w:u w:val="single"/>
        </w:rPr>
        <w:t xml:space="preserve">OBJETO</w:t>
      </w:r>
      <w:r>
        <w:rPr>
          <w:rFonts w:ascii="Arial" w:hAnsi="Arial" w:cs="Arial"/>
          <w:b/>
          <w:bCs/>
          <w:color w:val="auto"/>
          <w:spacing w:val="-2"/>
          <w:sz w:val="22"/>
          <w:szCs w:val="22"/>
          <w:u w:val="single"/>
        </w:rPr>
      </w:r>
      <w:r>
        <w:rPr>
          <w:rFonts w:ascii="Arial" w:hAnsi="Arial" w:cs="Arial"/>
          <w:b/>
          <w:bCs/>
          <w:color w:val="auto"/>
          <w:spacing w:val="-2"/>
          <w:sz w:val="22"/>
          <w:szCs w:val="22"/>
          <w:u w:val="single"/>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Os</w:t>
      </w:r>
      <w:r>
        <w:rPr>
          <w:rFonts w:ascii="Arial" w:hAnsi="Arial" w:eastAsia="Arial" w:cs="Arial"/>
          <w:color w:val="auto"/>
          <w:spacing w:val="32"/>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33"/>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31"/>
          <w:sz w:val="22"/>
          <w:szCs w:val="22"/>
        </w:rPr>
        <w:t xml:space="preserve"> </w:t>
      </w:r>
      <w:r>
        <w:rPr>
          <w:rFonts w:ascii="Arial" w:hAnsi="Arial" w:eastAsia="Arial" w:cs="Arial"/>
          <w:color w:val="auto"/>
          <w:sz w:val="22"/>
          <w:szCs w:val="22"/>
        </w:rPr>
        <w:t xml:space="preserve">serem</w:t>
      </w:r>
      <w:r>
        <w:rPr>
          <w:rFonts w:ascii="Arial" w:hAnsi="Arial" w:eastAsia="Arial" w:cs="Arial"/>
          <w:color w:val="auto"/>
          <w:spacing w:val="36"/>
          <w:sz w:val="22"/>
          <w:szCs w:val="22"/>
        </w:rPr>
        <w:t xml:space="preserve"> </w:t>
      </w:r>
      <w:r>
        <w:rPr>
          <w:rFonts w:ascii="Arial" w:hAnsi="Arial" w:eastAsia="Arial" w:cs="Arial"/>
          <w:color w:val="auto"/>
          <w:sz w:val="22"/>
          <w:szCs w:val="22"/>
        </w:rPr>
        <w:t xml:space="preserve">realizados</w:t>
      </w:r>
      <w:r>
        <w:rPr>
          <w:rFonts w:ascii="Arial" w:hAnsi="Arial" w:eastAsia="Arial" w:cs="Arial"/>
          <w:color w:val="auto"/>
          <w:spacing w:val="3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31"/>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33"/>
          <w:sz w:val="22"/>
          <w:szCs w:val="22"/>
        </w:rPr>
        <w:t xml:space="preserve"> </w:t>
      </w:r>
      <w:r>
        <w:rPr>
          <w:rFonts w:ascii="Arial" w:hAnsi="Arial" w:eastAsia="Arial" w:cs="Arial"/>
          <w:color w:val="auto"/>
          <w:sz w:val="22"/>
          <w:szCs w:val="22"/>
        </w:rPr>
        <w:t xml:space="preserve">materiais</w:t>
      </w:r>
      <w:r>
        <w:rPr>
          <w:rFonts w:ascii="Arial" w:hAnsi="Arial" w:eastAsia="Arial" w:cs="Arial"/>
          <w:color w:val="auto"/>
          <w:spacing w:val="3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31"/>
          <w:sz w:val="22"/>
          <w:szCs w:val="22"/>
        </w:rPr>
        <w:t xml:space="preserve"> </w:t>
      </w:r>
      <w:r>
        <w:rPr>
          <w:rFonts w:ascii="Arial" w:hAnsi="Arial" w:eastAsia="Arial" w:cs="Arial"/>
          <w:color w:val="auto"/>
          <w:sz w:val="22"/>
          <w:szCs w:val="22"/>
        </w:rPr>
        <w:t xml:space="preserve">pe</w:t>
      </w:r>
      <w:r>
        <w:rPr>
          <w:rFonts w:ascii="Arial" w:hAnsi="Arial" w:eastAsia="Arial" w:cs="Arial"/>
          <w:color w:val="auto"/>
          <w:sz w:val="22"/>
          <w:szCs w:val="22"/>
        </w:rPr>
        <w:t xml:space="preserve">ç</w:t>
      </w:r>
      <w:r>
        <w:rPr>
          <w:rFonts w:ascii="Arial" w:hAnsi="Arial" w:eastAsia="Arial" w:cs="Arial"/>
          <w:color w:val="auto"/>
          <w:sz w:val="22"/>
          <w:szCs w:val="22"/>
        </w:rPr>
        <w:t xml:space="preserve">as</w:t>
      </w:r>
      <w:r>
        <w:rPr>
          <w:rFonts w:ascii="Arial" w:hAnsi="Arial" w:eastAsia="Arial" w:cs="Arial"/>
          <w:color w:val="auto"/>
          <w:spacing w:val="32"/>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31"/>
          <w:sz w:val="22"/>
          <w:szCs w:val="22"/>
        </w:rPr>
        <w:t xml:space="preserve"> </w:t>
      </w:r>
      <w:r>
        <w:rPr>
          <w:rFonts w:ascii="Arial" w:hAnsi="Arial" w:eastAsia="Arial" w:cs="Arial"/>
          <w:color w:val="auto"/>
          <w:sz w:val="22"/>
          <w:szCs w:val="22"/>
        </w:rPr>
        <w:t xml:space="preserve">serem</w:t>
      </w:r>
      <w:r>
        <w:rPr>
          <w:rFonts w:ascii="Arial" w:hAnsi="Arial" w:eastAsia="Arial" w:cs="Arial"/>
          <w:color w:val="auto"/>
          <w:spacing w:val="34"/>
          <w:sz w:val="22"/>
          <w:szCs w:val="22"/>
        </w:rPr>
        <w:t xml:space="preserve"> </w:t>
      </w:r>
      <w:r>
        <w:rPr>
          <w:rFonts w:ascii="Arial" w:hAnsi="Arial" w:eastAsia="Arial" w:cs="Arial"/>
          <w:color w:val="auto"/>
          <w:sz w:val="22"/>
          <w:szCs w:val="22"/>
        </w:rPr>
        <w:t xml:space="preserve">fornecidos</w:t>
      </w:r>
      <w:r>
        <w:rPr>
          <w:rFonts w:ascii="Arial" w:hAnsi="Arial" w:eastAsia="Arial" w:cs="Arial"/>
          <w:color w:val="auto"/>
          <w:spacing w:val="33"/>
          <w:sz w:val="22"/>
          <w:szCs w:val="22"/>
        </w:rPr>
        <w:t xml:space="preserve"> </w:t>
      </w:r>
      <w:r>
        <w:rPr>
          <w:rFonts w:ascii="Arial" w:hAnsi="Arial" w:eastAsia="Arial" w:cs="Arial"/>
          <w:color w:val="auto"/>
          <w:sz w:val="22"/>
          <w:szCs w:val="22"/>
        </w:rPr>
        <w:t xml:space="preserve">deverão</w:t>
      </w:r>
      <w:r>
        <w:rPr>
          <w:rFonts w:ascii="Arial" w:hAnsi="Arial" w:eastAsia="Arial" w:cs="Arial"/>
          <w:color w:val="auto"/>
          <w:spacing w:val="31"/>
          <w:sz w:val="22"/>
          <w:szCs w:val="22"/>
        </w:rPr>
        <w:t xml:space="preserve"> </w:t>
      </w:r>
      <w:r>
        <w:rPr>
          <w:rFonts w:ascii="Arial" w:hAnsi="Arial" w:eastAsia="Arial" w:cs="Arial"/>
          <w:color w:val="auto"/>
          <w:sz w:val="22"/>
          <w:szCs w:val="22"/>
        </w:rPr>
        <w:t xml:space="preserve">obedecer</w:t>
      </w:r>
      <w:r>
        <w:rPr>
          <w:rFonts w:ascii="Arial" w:hAnsi="Arial" w:eastAsia="Arial" w:cs="Arial"/>
          <w:color w:val="auto"/>
          <w:spacing w:val="32"/>
          <w:sz w:val="22"/>
          <w:szCs w:val="22"/>
        </w:rPr>
        <w:t xml:space="preserve"> </w:t>
      </w:r>
      <w:r>
        <w:rPr>
          <w:rFonts w:ascii="Arial" w:hAnsi="Arial" w:eastAsia="Arial" w:cs="Arial"/>
          <w:color w:val="auto"/>
          <w:sz w:val="22"/>
          <w:szCs w:val="22"/>
        </w:rPr>
        <w:t xml:space="preserve">às</w:t>
      </w:r>
      <w:r>
        <w:rPr>
          <w:rFonts w:ascii="Arial" w:hAnsi="Arial" w:eastAsia="Arial" w:cs="Arial"/>
          <w:color w:val="auto"/>
          <w:sz w:val="22"/>
          <w:szCs w:val="22"/>
        </w:rPr>
        <w:t xml:space="preserve"> </w:t>
      </w:r>
      <w:r>
        <w:rPr>
          <w:rFonts w:ascii="Arial" w:hAnsi="Arial" w:eastAsia="Arial" w:cs="Arial"/>
          <w:color w:val="auto"/>
          <w:spacing w:val="-52"/>
          <w:sz w:val="22"/>
          <w:szCs w:val="22"/>
        </w:rPr>
        <w:t xml:space="preserve"> </w:t>
      </w:r>
      <w:r>
        <w:rPr>
          <w:rFonts w:ascii="Arial" w:hAnsi="Arial" w:eastAsia="Arial" w:cs="Arial"/>
          <w:color w:val="auto"/>
          <w:sz w:val="22"/>
          <w:szCs w:val="22"/>
        </w:rPr>
        <w:t xml:space="preserve">Normas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reconhecidas,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suas últimas revisões,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tais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como:</w:t>
      </w:r>
      <w:r>
        <w:rPr>
          <w:rFonts w:ascii="Arial" w:hAnsi="Arial" w:cs="Arial"/>
          <w:color w:val="auto"/>
          <w:sz w:val="22"/>
          <w:szCs w:val="22"/>
        </w:rPr>
      </w:r>
      <w:r>
        <w:rPr>
          <w:rFonts w:ascii="Arial" w:hAnsi="Arial" w:cs="Arial"/>
          <w:color w:val="auto"/>
          <w:sz w:val="22"/>
          <w:szCs w:val="22"/>
        </w:rPr>
      </w:r>
    </w:p>
    <w:p>
      <w:pPr>
        <w:pStyle w:val="1059"/>
        <w:pBdr/>
        <w:tabs>
          <w:tab w:val="left" w:leader="none" w:pos="425"/>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Normas</w:t>
      </w:r>
      <w:r>
        <w:rPr>
          <w:rFonts w:ascii="Arial" w:hAnsi="Arial" w:eastAsia="Arial" w:cs="Arial"/>
          <w:color w:val="auto"/>
          <w:spacing w:val="7"/>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Segurança</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em</w:t>
      </w:r>
      <w:r>
        <w:rPr>
          <w:rFonts w:ascii="Arial" w:hAnsi="Arial" w:eastAsia="Arial" w:cs="Arial"/>
          <w:color w:val="auto"/>
          <w:spacing w:val="10"/>
          <w:sz w:val="22"/>
          <w:szCs w:val="22"/>
        </w:rPr>
        <w:t xml:space="preserve"> </w:t>
      </w:r>
      <w:r>
        <w:rPr>
          <w:rFonts w:ascii="Arial" w:hAnsi="Arial" w:eastAsia="Arial" w:cs="Arial"/>
          <w:color w:val="auto"/>
          <w:sz w:val="22"/>
          <w:szCs w:val="22"/>
        </w:rPr>
        <w:t xml:space="preserve">Edificações,</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7"/>
          <w:sz w:val="22"/>
          <w:szCs w:val="22"/>
        </w:rPr>
        <w:t xml:space="preserve"> </w:t>
      </w:r>
      <w:r>
        <w:rPr>
          <w:rFonts w:ascii="Arial" w:hAnsi="Arial" w:eastAsia="Arial" w:cs="Arial"/>
          <w:color w:val="auto"/>
          <w:sz w:val="22"/>
          <w:szCs w:val="22"/>
        </w:rPr>
        <w:t xml:space="preserve">CREA</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Conselho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Regional</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Engenharia,</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Arqu</w:t>
      </w:r>
      <w:r>
        <w:rPr>
          <w:rFonts w:ascii="Arial" w:hAnsi="Arial" w:eastAsia="Arial" w:cs="Arial"/>
          <w:color w:val="auto"/>
          <w:sz w:val="22"/>
          <w:szCs w:val="22"/>
        </w:rPr>
        <w:t xml:space="preserve">itetura </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Agronomia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CAU</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 Conselho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Arquitetura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Urbanismo.</w:t>
      </w:r>
      <w:r>
        <w:rPr>
          <w:rFonts w:ascii="Arial" w:hAnsi="Arial" w:cs="Arial"/>
          <w:color w:val="auto"/>
          <w:sz w:val="22"/>
          <w:szCs w:val="22"/>
        </w:rPr>
      </w:r>
      <w:r>
        <w:rPr>
          <w:rFonts w:ascii="Arial" w:hAnsi="Arial" w:cs="Arial"/>
          <w:color w:val="auto"/>
          <w:sz w:val="22"/>
          <w:szCs w:val="22"/>
        </w:rPr>
      </w:r>
    </w:p>
    <w:p>
      <w:pPr>
        <w:pStyle w:val="1059"/>
        <w:pBdr/>
        <w:tabs>
          <w:tab w:val="left" w:leader="none" w:pos="425"/>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Normas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Associação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Brasileira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Normas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Técnicas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ABNT.</w:t>
      </w:r>
      <w:r>
        <w:rPr>
          <w:rFonts w:ascii="Arial" w:hAnsi="Arial" w:cs="Arial"/>
          <w:color w:val="auto"/>
          <w:sz w:val="22"/>
          <w:szCs w:val="22"/>
        </w:rPr>
      </w:r>
      <w:r>
        <w:rPr>
          <w:rFonts w:ascii="Arial" w:hAnsi="Arial" w:cs="Arial"/>
          <w:color w:val="auto"/>
          <w:sz w:val="22"/>
          <w:szCs w:val="22"/>
        </w:rPr>
      </w:r>
    </w:p>
    <w:p>
      <w:pPr>
        <w:pStyle w:val="1059"/>
        <w:pBdr/>
        <w:tabs>
          <w:tab w:val="left" w:leader="none" w:pos="425"/>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Normas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instruções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Segurança,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Higiene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Medicina</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Trabalho.</w:t>
      </w:r>
      <w:r>
        <w:rPr>
          <w:rFonts w:ascii="Arial" w:hAnsi="Arial" w:cs="Arial"/>
          <w:color w:val="auto"/>
          <w:sz w:val="22"/>
          <w:szCs w:val="22"/>
        </w:rPr>
      </w:r>
      <w:r>
        <w:rPr>
          <w:rFonts w:ascii="Arial" w:hAnsi="Arial" w:cs="Arial"/>
          <w:color w:val="auto"/>
          <w:sz w:val="22"/>
          <w:szCs w:val="22"/>
        </w:rPr>
      </w:r>
    </w:p>
    <w:p>
      <w:pPr>
        <w:pStyle w:val="1059"/>
        <w:pBdr/>
        <w:tabs>
          <w:tab w:val="left" w:leader="none" w:pos="425"/>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Leis,</w:t>
      </w:r>
      <w:r>
        <w:rPr>
          <w:rFonts w:ascii="Arial" w:hAnsi="Arial" w:eastAsia="Arial" w:cs="Arial"/>
          <w:color w:val="auto"/>
          <w:spacing w:val="17"/>
          <w:sz w:val="22"/>
          <w:szCs w:val="22"/>
        </w:rPr>
        <w:t xml:space="preserve"> </w:t>
      </w:r>
      <w:r>
        <w:rPr>
          <w:rFonts w:ascii="Arial" w:hAnsi="Arial" w:eastAsia="Arial" w:cs="Arial"/>
          <w:color w:val="auto"/>
          <w:sz w:val="22"/>
          <w:szCs w:val="22"/>
        </w:rPr>
        <w:t xml:space="preserve">Decretos,</w:t>
      </w:r>
      <w:r>
        <w:rPr>
          <w:rFonts w:ascii="Arial" w:hAnsi="Arial" w:eastAsia="Arial" w:cs="Arial"/>
          <w:color w:val="auto"/>
          <w:spacing w:val="18"/>
          <w:sz w:val="22"/>
          <w:szCs w:val="22"/>
        </w:rPr>
        <w:t xml:space="preserve"> </w:t>
      </w:r>
      <w:r>
        <w:rPr>
          <w:rFonts w:ascii="Arial" w:hAnsi="Arial" w:eastAsia="Arial" w:cs="Arial"/>
          <w:color w:val="auto"/>
          <w:sz w:val="22"/>
          <w:szCs w:val="22"/>
        </w:rPr>
        <w:t xml:space="preserve">Regulamentos</w:t>
      </w:r>
      <w:r>
        <w:rPr>
          <w:rFonts w:ascii="Arial" w:hAnsi="Arial" w:eastAsia="Arial" w:cs="Arial"/>
          <w:color w:val="auto"/>
          <w:spacing w:val="18"/>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5"/>
          <w:sz w:val="22"/>
          <w:szCs w:val="22"/>
        </w:rPr>
        <w:t xml:space="preserve"> </w:t>
      </w:r>
      <w:r>
        <w:rPr>
          <w:rFonts w:ascii="Arial" w:hAnsi="Arial" w:eastAsia="Arial" w:cs="Arial"/>
          <w:color w:val="auto"/>
          <w:sz w:val="22"/>
          <w:szCs w:val="22"/>
        </w:rPr>
        <w:t xml:space="preserve">Dispositivos</w:t>
      </w:r>
      <w:r>
        <w:rPr>
          <w:rFonts w:ascii="Arial" w:hAnsi="Arial" w:eastAsia="Arial" w:cs="Arial"/>
          <w:color w:val="auto"/>
          <w:spacing w:val="19"/>
          <w:sz w:val="22"/>
          <w:szCs w:val="22"/>
        </w:rPr>
        <w:t xml:space="preserve"> </w:t>
      </w:r>
      <w:r>
        <w:rPr>
          <w:rFonts w:ascii="Arial" w:hAnsi="Arial" w:eastAsia="Arial" w:cs="Arial"/>
          <w:color w:val="auto"/>
          <w:sz w:val="22"/>
          <w:szCs w:val="22"/>
        </w:rPr>
        <w:t xml:space="preserve">Legais</w:t>
      </w:r>
      <w:r>
        <w:rPr>
          <w:rFonts w:ascii="Arial" w:hAnsi="Arial" w:eastAsia="Arial" w:cs="Arial"/>
          <w:color w:val="auto"/>
          <w:spacing w:val="18"/>
          <w:sz w:val="22"/>
          <w:szCs w:val="22"/>
        </w:rPr>
        <w:t xml:space="preserve"> </w:t>
      </w:r>
      <w:r>
        <w:rPr>
          <w:rFonts w:ascii="Arial" w:hAnsi="Arial" w:eastAsia="Arial" w:cs="Arial"/>
          <w:color w:val="auto"/>
          <w:sz w:val="22"/>
          <w:szCs w:val="22"/>
        </w:rPr>
        <w:t xml:space="preserve">emitidos</w:t>
      </w:r>
      <w:r>
        <w:rPr>
          <w:rFonts w:ascii="Arial" w:hAnsi="Arial" w:eastAsia="Arial" w:cs="Arial"/>
          <w:color w:val="auto"/>
          <w:spacing w:val="19"/>
          <w:sz w:val="22"/>
          <w:szCs w:val="22"/>
        </w:rPr>
        <w:t xml:space="preserve"> </w:t>
      </w:r>
      <w:r>
        <w:rPr>
          <w:rFonts w:ascii="Arial" w:hAnsi="Arial" w:eastAsia="Arial" w:cs="Arial"/>
          <w:color w:val="auto"/>
          <w:sz w:val="22"/>
          <w:szCs w:val="22"/>
        </w:rPr>
        <w:t xml:space="preserve">pelas</w:t>
      </w:r>
      <w:r>
        <w:rPr>
          <w:rFonts w:ascii="Arial" w:hAnsi="Arial" w:eastAsia="Arial" w:cs="Arial"/>
          <w:color w:val="auto"/>
          <w:spacing w:val="18"/>
          <w:sz w:val="22"/>
          <w:szCs w:val="22"/>
        </w:rPr>
        <w:t xml:space="preserve"> </w:t>
      </w:r>
      <w:r>
        <w:rPr>
          <w:rFonts w:ascii="Arial" w:hAnsi="Arial" w:eastAsia="Arial" w:cs="Arial"/>
          <w:color w:val="auto"/>
          <w:sz w:val="22"/>
          <w:szCs w:val="22"/>
        </w:rPr>
        <w:t xml:space="preserve">autoridades</w:t>
      </w:r>
      <w:r>
        <w:rPr>
          <w:rFonts w:ascii="Arial" w:hAnsi="Arial" w:eastAsia="Arial" w:cs="Arial"/>
          <w:color w:val="auto"/>
          <w:spacing w:val="17"/>
          <w:sz w:val="22"/>
          <w:szCs w:val="22"/>
        </w:rPr>
        <w:t xml:space="preserve"> </w:t>
      </w:r>
      <w:r>
        <w:rPr>
          <w:rFonts w:ascii="Arial" w:hAnsi="Arial" w:eastAsia="Arial" w:cs="Arial"/>
          <w:color w:val="auto"/>
          <w:sz w:val="22"/>
          <w:szCs w:val="22"/>
        </w:rPr>
        <w:t xml:space="preserve">governamentais,</w:t>
      </w:r>
      <w:r>
        <w:rPr>
          <w:rFonts w:ascii="Arial" w:hAnsi="Arial" w:eastAsia="Arial" w:cs="Arial"/>
          <w:color w:val="auto"/>
          <w:spacing w:val="-53"/>
          <w:sz w:val="22"/>
          <w:szCs w:val="22"/>
        </w:rPr>
        <w:t xml:space="preserve"> </w:t>
      </w:r>
      <w:r>
        <w:rPr>
          <w:rFonts w:ascii="Arial" w:hAnsi="Arial" w:eastAsia="Arial" w:cs="Arial"/>
          <w:color w:val="auto"/>
          <w:sz w:val="22"/>
          <w:szCs w:val="22"/>
        </w:rPr>
        <w:t xml:space="preserve">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âmbito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Municipal,</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Estadual</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Federal,</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pertinentes 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execução dos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ora</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contratados.</w:t>
      </w:r>
      <w:r>
        <w:rPr>
          <w:rFonts w:ascii="Arial" w:hAnsi="Arial" w:cs="Arial"/>
          <w:color w:val="auto"/>
          <w:sz w:val="22"/>
          <w:szCs w:val="22"/>
        </w:rPr>
      </w:r>
      <w:r>
        <w:rPr>
          <w:rFonts w:ascii="Arial" w:hAnsi="Arial" w:cs="Arial"/>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Quando necessário, mediante acordo entre as partes, a manutenção preventiva poderá ser antecipada ou realizada concomitantemente à manutenção corretiva.</w:t>
      </w:r>
      <w:r>
        <w:rPr>
          <w:rFonts w:ascii="Arial" w:hAnsi="Arial" w:eastAsia="Arial" w:cs="Arial"/>
          <w:bCs/>
          <w:color w:val="auto"/>
          <w:sz w:val="22"/>
          <w:szCs w:val="22"/>
        </w:rPr>
        <w:t xml:space="preserve"> </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Os transportes de funcionários, materiais, equipamentos e </w:t>
      </w:r>
      <w:r>
        <w:rPr>
          <w:rFonts w:ascii="Arial" w:hAnsi="Arial" w:eastAsia="Arial" w:cs="Arial"/>
          <w:bCs/>
          <w:color w:val="auto"/>
          <w:sz w:val="22"/>
          <w:szCs w:val="22"/>
        </w:rPr>
        <w:t xml:space="preserve">fer</w:t>
      </w:r>
      <w:r>
        <w:rPr>
          <w:rFonts w:ascii="Arial" w:hAnsi="Arial" w:eastAsia="Arial" w:cs="Arial"/>
          <w:bCs/>
          <w:color w:val="auto"/>
          <w:sz w:val="22"/>
          <w:szCs w:val="22"/>
        </w:rPr>
        <w:t xml:space="preserve">ramentas necessárias para a execução dos serviços serão disponibilizados pela Contratada, sem ônus adicional para a Contratante, face ao fato dos respectivos custos já comporem uma parcela dos valores referentes à mão de obra para a execução dos serviços. </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A Contratada deverá disponibilizar, na execução do contrato, toda a mão de obra necessária para a reali</w:t>
      </w:r>
      <w:r>
        <w:rPr>
          <w:rFonts w:ascii="Arial" w:hAnsi="Arial" w:eastAsia="Arial" w:cs="Arial"/>
          <w:bCs/>
          <w:color w:val="auto"/>
          <w:sz w:val="22"/>
          <w:szCs w:val="22"/>
        </w:rPr>
        <w:t xml:space="preserve">zação dos serviços solicitados</w:t>
      </w:r>
      <w:r>
        <w:rPr>
          <w:rFonts w:ascii="Arial" w:hAnsi="Arial" w:eastAsia="Arial" w:cs="Arial"/>
          <w:bCs/>
          <w:color w:val="auto"/>
          <w:sz w:val="22"/>
          <w:szCs w:val="22"/>
        </w:rPr>
        <w:t xml:space="preserve"> e liberados através da emissão de Ordem de Serviço, observadas todas as normas trabalhistas aplicáveis à categoria dos profissionais que executarão os serviços, quando solicitados.</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A equipe de serviço será composta por </w:t>
      </w:r>
      <w:r>
        <w:rPr>
          <w:rFonts w:ascii="Arial" w:hAnsi="Arial" w:eastAsia="Arial" w:cs="Arial"/>
          <w:bCs/>
          <w:color w:val="auto"/>
          <w:sz w:val="22"/>
          <w:szCs w:val="22"/>
        </w:rPr>
        <w:t xml:space="preserve">profissionais qualificados e especializados, cuja função será executar, conforme demanda da Contratante, os serviços considerados indispensáveis, rotineiros, preventivos, corretivos e/ou emergenciais nas edificações que pertencem à Secretaria Municipal de </w:t>
      </w:r>
      <w:r>
        <w:rPr>
          <w:rFonts w:ascii="Arial" w:hAnsi="Arial" w:eastAsia="Arial" w:cs="Arial"/>
          <w:bCs/>
          <w:color w:val="auto"/>
          <w:sz w:val="22"/>
          <w:szCs w:val="22"/>
        </w:rPr>
        <w:t xml:space="preserve">educação</w:t>
      </w:r>
      <w:r>
        <w:rPr>
          <w:rFonts w:ascii="Arial" w:hAnsi="Arial" w:eastAsia="Arial" w:cs="Arial"/>
          <w:bCs/>
          <w:color w:val="auto"/>
          <w:sz w:val="22"/>
          <w:szCs w:val="22"/>
        </w:rPr>
        <w:t xml:space="preserve">.</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Orientar seus empregados a se manterem sempre limpos, asseados e devidamente uniformizados</w:t>
      </w:r>
      <w:r>
        <w:rPr>
          <w:rFonts w:ascii="Arial" w:hAnsi="Arial" w:eastAsia="Arial" w:cs="Arial"/>
          <w:bCs/>
          <w:color w:val="auto"/>
          <w:sz w:val="22"/>
          <w:szCs w:val="22"/>
        </w:rPr>
        <w:t xml:space="preserve"> com </w:t>
      </w:r>
      <w:r>
        <w:rPr>
          <w:rFonts w:ascii="Arial" w:hAnsi="Arial" w:eastAsia="Arial" w:cs="Arial"/>
          <w:bCs/>
          <w:color w:val="auto"/>
          <w:sz w:val="22"/>
          <w:szCs w:val="22"/>
        </w:rPr>
        <w:t xml:space="preserve">o emblema da Contratada, de forma visível</w:t>
      </w:r>
      <w:r>
        <w:rPr>
          <w:rFonts w:ascii="Arial" w:hAnsi="Arial" w:eastAsia="Arial" w:cs="Arial"/>
          <w:bCs/>
          <w:color w:val="auto"/>
          <w:sz w:val="22"/>
          <w:szCs w:val="22"/>
        </w:rPr>
        <w:t xml:space="preserve">, além de identificados por crachá, quando em serviço nas dependências da Contratante.</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Os funcionários da empresa contratada que executarem os trabalhos inerentes ao serviço devem: </w:t>
      </w:r>
      <w:r>
        <w:rPr>
          <w:rFonts w:ascii="Arial" w:hAnsi="Arial" w:cs="Arial"/>
          <w:bCs/>
          <w:color w:val="auto"/>
          <w:sz w:val="22"/>
          <w:szCs w:val="22"/>
        </w:rPr>
      </w:r>
      <w:r>
        <w:rPr>
          <w:rFonts w:ascii="Arial" w:hAnsi="Arial" w:cs="Arial"/>
          <w:bCs/>
          <w:color w:val="auto"/>
          <w:sz w:val="22"/>
          <w:szCs w:val="22"/>
        </w:rPr>
      </w:r>
    </w:p>
    <w:p>
      <w:pPr>
        <w:pStyle w:val="1059"/>
        <w:numPr>
          <w:ilvl w:val="0"/>
          <w:numId w:val="45"/>
        </w:numPr>
        <w:pBdr/>
        <w:spacing w:before="240" w:line="276" w:lineRule="auto"/>
        <w:ind/>
        <w:jc w:val="both"/>
        <w:rPr>
          <w:rFonts w:ascii="Arial" w:hAnsi="Arial" w:cs="Arial"/>
          <w:bCs/>
          <w:color w:val="auto"/>
          <w:sz w:val="22"/>
          <w:szCs w:val="22"/>
        </w:rPr>
      </w:pPr>
      <w:r>
        <w:rPr>
          <w:rFonts w:ascii="Arial" w:hAnsi="Arial" w:eastAsia="Arial" w:cs="Arial"/>
          <w:bCs/>
          <w:color w:val="auto"/>
          <w:sz w:val="22"/>
          <w:szCs w:val="22"/>
        </w:rPr>
        <w:t xml:space="preserve">Estar aptos e preparados a desenvolver as tarefas de acordo com a função delegada;</w:t>
      </w:r>
      <w:r>
        <w:rPr>
          <w:rFonts w:ascii="Arial" w:hAnsi="Arial" w:cs="Arial"/>
          <w:bCs/>
          <w:color w:val="auto"/>
          <w:sz w:val="22"/>
          <w:szCs w:val="22"/>
        </w:rPr>
      </w:r>
      <w:r>
        <w:rPr>
          <w:rFonts w:ascii="Arial" w:hAnsi="Arial" w:cs="Arial"/>
          <w:bCs/>
          <w:color w:val="auto"/>
          <w:sz w:val="22"/>
          <w:szCs w:val="22"/>
        </w:rPr>
      </w:r>
    </w:p>
    <w:p>
      <w:pPr>
        <w:pStyle w:val="1059"/>
        <w:numPr>
          <w:ilvl w:val="0"/>
          <w:numId w:val="45"/>
        </w:numPr>
        <w:pBdr/>
        <w:spacing w:before="240" w:line="276" w:lineRule="auto"/>
        <w:ind/>
        <w:jc w:val="both"/>
        <w:rPr>
          <w:rFonts w:ascii="Arial" w:hAnsi="Arial" w:cs="Arial"/>
          <w:bCs/>
          <w:color w:val="auto"/>
          <w:sz w:val="22"/>
          <w:szCs w:val="22"/>
        </w:rPr>
      </w:pPr>
      <w:r>
        <w:rPr>
          <w:rFonts w:ascii="Arial" w:hAnsi="Arial" w:eastAsia="Arial" w:cs="Arial"/>
          <w:bCs/>
          <w:color w:val="auto"/>
          <w:sz w:val="22"/>
          <w:szCs w:val="22"/>
        </w:rPr>
        <w:t xml:space="preserve">Possuir treinamento prático para a prestação de primeiros socorros;</w:t>
      </w:r>
      <w:r>
        <w:rPr>
          <w:rFonts w:ascii="Arial" w:hAnsi="Arial" w:cs="Arial"/>
          <w:bCs/>
          <w:color w:val="auto"/>
          <w:sz w:val="22"/>
          <w:szCs w:val="22"/>
        </w:rPr>
      </w:r>
      <w:r>
        <w:rPr>
          <w:rFonts w:ascii="Arial" w:hAnsi="Arial" w:cs="Arial"/>
          <w:bCs/>
          <w:color w:val="auto"/>
          <w:sz w:val="22"/>
          <w:szCs w:val="22"/>
        </w:rPr>
      </w:r>
    </w:p>
    <w:p>
      <w:pPr>
        <w:pStyle w:val="1059"/>
        <w:numPr>
          <w:ilvl w:val="0"/>
          <w:numId w:val="45"/>
        </w:numPr>
        <w:pBdr/>
        <w:spacing w:before="240" w:line="276" w:lineRule="auto"/>
        <w:ind/>
        <w:jc w:val="both"/>
        <w:rPr>
          <w:rFonts w:ascii="Arial" w:hAnsi="Arial" w:cs="Arial"/>
          <w:bCs/>
          <w:color w:val="auto"/>
          <w:sz w:val="22"/>
          <w:szCs w:val="22"/>
        </w:rPr>
      </w:pPr>
      <w:r>
        <w:rPr>
          <w:rFonts w:ascii="Arial" w:hAnsi="Arial" w:eastAsia="Arial" w:cs="Arial"/>
          <w:bCs/>
          <w:color w:val="auto"/>
          <w:sz w:val="22"/>
          <w:szCs w:val="22"/>
        </w:rPr>
        <w:t xml:space="preserve">Possuir treinamento prático relativo ao uso correto do</w:t>
      </w:r>
      <w:r>
        <w:rPr>
          <w:rFonts w:ascii="Arial" w:hAnsi="Arial" w:eastAsia="Arial" w:cs="Arial"/>
          <w:bCs/>
          <w:color w:val="auto"/>
          <w:sz w:val="22"/>
          <w:szCs w:val="22"/>
        </w:rPr>
        <w:t xml:space="preserve">s agentes extintores e incêndio;</w:t>
      </w:r>
      <w:r>
        <w:rPr>
          <w:rFonts w:ascii="Arial" w:hAnsi="Arial" w:cs="Arial"/>
          <w:bCs/>
          <w:color w:val="auto"/>
          <w:sz w:val="22"/>
          <w:szCs w:val="22"/>
        </w:rPr>
      </w:r>
      <w:r>
        <w:rPr>
          <w:rFonts w:ascii="Arial" w:hAnsi="Arial" w:cs="Arial"/>
          <w:bCs/>
          <w:color w:val="auto"/>
          <w:sz w:val="22"/>
          <w:szCs w:val="22"/>
        </w:rPr>
      </w:r>
    </w:p>
    <w:p>
      <w:pPr>
        <w:pStyle w:val="1059"/>
        <w:numPr>
          <w:ilvl w:val="0"/>
          <w:numId w:val="45"/>
        </w:numPr>
        <w:pBdr/>
        <w:spacing w:before="240" w:line="276" w:lineRule="auto"/>
        <w:ind/>
        <w:jc w:val="both"/>
        <w:rPr>
          <w:rFonts w:ascii="Arial" w:hAnsi="Arial" w:cs="Arial"/>
          <w:bCs/>
          <w:color w:val="auto"/>
          <w:sz w:val="22"/>
          <w:szCs w:val="22"/>
        </w:rPr>
      </w:pPr>
      <w:r>
        <w:rPr>
          <w:rFonts w:ascii="Arial" w:hAnsi="Arial" w:eastAsia="Arial" w:cs="Arial"/>
          <w:bCs/>
          <w:color w:val="auto"/>
          <w:sz w:val="22"/>
          <w:szCs w:val="22"/>
        </w:rPr>
        <w:t xml:space="preserve">Estar aptos a utilizar corretamente os equipamentos de proteção individual e coletiva;</w:t>
      </w:r>
      <w:r>
        <w:rPr>
          <w:rFonts w:ascii="Arial" w:hAnsi="Arial" w:cs="Arial"/>
          <w:bCs/>
          <w:color w:val="auto"/>
          <w:sz w:val="22"/>
          <w:szCs w:val="22"/>
        </w:rPr>
      </w:r>
      <w:r>
        <w:rPr>
          <w:rFonts w:ascii="Arial" w:hAnsi="Arial" w:cs="Arial"/>
          <w:bCs/>
          <w:color w:val="auto"/>
          <w:sz w:val="22"/>
          <w:szCs w:val="22"/>
        </w:rPr>
      </w:r>
    </w:p>
    <w:p>
      <w:pPr>
        <w:pStyle w:val="1059"/>
        <w:numPr>
          <w:ilvl w:val="0"/>
          <w:numId w:val="45"/>
        </w:numPr>
        <w:pBdr/>
        <w:spacing w:before="240" w:line="276" w:lineRule="auto"/>
        <w:ind/>
        <w:jc w:val="both"/>
        <w:rPr>
          <w:rFonts w:ascii="Arial" w:hAnsi="Arial" w:cs="Arial"/>
          <w:bCs/>
          <w:color w:val="auto"/>
          <w:sz w:val="22"/>
          <w:szCs w:val="22"/>
        </w:rPr>
      </w:pPr>
      <w:r>
        <w:rPr>
          <w:rFonts w:ascii="Arial" w:hAnsi="Arial" w:eastAsia="Arial" w:cs="Arial"/>
          <w:bCs/>
          <w:color w:val="auto"/>
          <w:sz w:val="22"/>
          <w:szCs w:val="22"/>
        </w:rPr>
        <w:t xml:space="preserve">Ter sido submetido a exame periódico de saúde, de acordo com a legislação vigente;</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Utilizar equipamentos/ferramentas de primeira qualidade, devendo mantê-los sempre em perfeitas condições de funcionalidade, de modo a evitar acidentes e prejuízos às instalações do Contrata</w:t>
      </w:r>
      <w:r>
        <w:rPr>
          <w:rFonts w:ascii="Arial" w:hAnsi="Arial" w:eastAsia="Arial" w:cs="Arial"/>
          <w:bCs/>
          <w:color w:val="auto"/>
          <w:sz w:val="22"/>
          <w:szCs w:val="22"/>
        </w:rPr>
        <w:t xml:space="preserve">nte e à prestação dos serviços.</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Cuidar para que os s</w:t>
      </w:r>
      <w:r>
        <w:rPr>
          <w:rFonts w:ascii="Arial" w:hAnsi="Arial" w:eastAsia="Arial" w:cs="Arial"/>
          <w:bCs/>
          <w:color w:val="auto"/>
          <w:sz w:val="22"/>
          <w:szCs w:val="22"/>
        </w:rPr>
        <w:t xml:space="preserve">erviços a serem executados acarretem a menor perturbação possível aos serviços públicos, às vias de acesso e a todo e qualquer bem, público ou privado, adjacente às instalações da Contratante, providenciando sinalização e/ou isolamento das áreas de serviço</w:t>
      </w:r>
      <w:r>
        <w:rPr>
          <w:rFonts w:ascii="Arial" w:hAnsi="Arial" w:eastAsia="Arial" w:cs="Arial"/>
          <w:bCs/>
          <w:color w:val="auto"/>
          <w:sz w:val="22"/>
          <w:szCs w:val="22"/>
        </w:rPr>
        <w:t xml:space="preserve">.</w:t>
      </w:r>
      <w:r>
        <w:rPr>
          <w:rFonts w:ascii="Arial" w:hAnsi="Arial" w:eastAsia="Arial" w:cs="Arial"/>
          <w:bCs/>
          <w:color w:val="auto"/>
          <w:sz w:val="22"/>
          <w:szCs w:val="22"/>
        </w:rPr>
        <w:t xml:space="preserve"> </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Caso solicitado previamente pela Contratante, a Contratada deverá executar os serviços em dias e horários distintos dos estabelecidos originalmente</w:t>
      </w:r>
      <w:r>
        <w:rPr>
          <w:rFonts w:ascii="Arial" w:hAnsi="Arial" w:eastAsia="Arial" w:cs="Arial"/>
          <w:bCs/>
          <w:color w:val="auto"/>
          <w:sz w:val="22"/>
          <w:szCs w:val="22"/>
        </w:rPr>
        <w:t xml:space="preserve">, podendo ser aos feriados e finais de semana.</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Caberá a empresa contratada ter estrutura de ferramenta</w:t>
      </w:r>
      <w:r>
        <w:rPr>
          <w:rFonts w:ascii="Arial" w:hAnsi="Arial" w:eastAsia="Arial" w:cs="Arial"/>
          <w:bCs/>
          <w:color w:val="auto"/>
          <w:sz w:val="22"/>
          <w:szCs w:val="22"/>
        </w:rPr>
        <w:t xml:space="preserve">l e </w:t>
      </w:r>
      <w:r>
        <w:rPr>
          <w:rFonts w:ascii="Arial" w:hAnsi="Arial" w:eastAsia="Arial" w:cs="Arial"/>
          <w:bCs/>
          <w:color w:val="auto"/>
          <w:sz w:val="22"/>
          <w:szCs w:val="22"/>
        </w:rPr>
        <w:t xml:space="preserve">equipamentos, para e</w:t>
      </w:r>
      <w:r>
        <w:rPr>
          <w:rFonts w:ascii="Arial" w:hAnsi="Arial" w:eastAsia="Arial" w:cs="Arial"/>
          <w:bCs/>
          <w:color w:val="auto"/>
          <w:sz w:val="22"/>
          <w:szCs w:val="22"/>
        </w:rPr>
        <w:t xml:space="preserve">xecutar os serviços s</w:t>
      </w:r>
      <w:r>
        <w:rPr>
          <w:rFonts w:ascii="Arial" w:hAnsi="Arial" w:eastAsia="Arial" w:cs="Arial"/>
          <w:bCs/>
          <w:color w:val="auto"/>
          <w:sz w:val="22"/>
          <w:szCs w:val="22"/>
        </w:rPr>
        <w:t xml:space="preserve">olicitados, como por exemplo: betoneira, carriolas, pás, enxadas, martelos, serras, serrotes, serra circular, chaves, caixotes, andaimes, furadeiras, lixadeiras, bancadas, máquina de solda, vibrador, equipamento de proteção individual e coletiva, e outros.</w:t>
      </w:r>
      <w:r>
        <w:rPr>
          <w:rFonts w:ascii="Arial" w:hAnsi="Arial" w:eastAsia="Arial" w:cs="Arial"/>
          <w:bCs/>
          <w:color w:val="auto"/>
          <w:sz w:val="22"/>
          <w:szCs w:val="22"/>
        </w:rPr>
        <w:t xml:space="preserve"> Sem custo a contratante.</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Os empregados para executar os serviços</w:t>
      </w:r>
      <w:r>
        <w:rPr>
          <w:rFonts w:ascii="Arial" w:hAnsi="Arial" w:eastAsia="Arial" w:cs="Arial"/>
          <w:bCs/>
          <w:color w:val="auto"/>
          <w:sz w:val="22"/>
          <w:szCs w:val="22"/>
        </w:rPr>
        <w:t xml:space="preserve"> deverão ter conhecimentos mínimos de serviços pertinentes a, rede hidráulica, rede de esgotos e águas pluviais, ajardinamento, rede elétrica,</w:t>
      </w:r>
      <w:r>
        <w:rPr>
          <w:rFonts w:ascii="Arial" w:hAnsi="Arial" w:eastAsia="Arial" w:cs="Arial"/>
          <w:bCs/>
          <w:color w:val="auto"/>
          <w:sz w:val="22"/>
          <w:szCs w:val="22"/>
        </w:rPr>
        <w:t xml:space="preserve"> rede telefônica, telhados, forro, revestimentos, pinturas, pisos, estruturas e fundações, azulejos, esquadrias em geral, vidraçaria, serviços de solda em geral, serralheria, marcenaria, obras de pequena complexidade em edificações e segurança do trabalho.</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A empresa contratada deverá ter em seu quadro de empregados os seguintes profissionais: engenheiro civi</w:t>
      </w:r>
      <w:r>
        <w:rPr>
          <w:rFonts w:ascii="Arial" w:hAnsi="Arial" w:eastAsia="Arial" w:cs="Arial"/>
          <w:bCs/>
          <w:color w:val="auto"/>
          <w:sz w:val="22"/>
          <w:szCs w:val="22"/>
        </w:rPr>
        <w:t xml:space="preserve">l, técnico em segurança do trabalho, encarregado geral de obras, mestre de obras, pedreiro, ajudante geral, eletricista, encanador, pintor, servente, carpinteiro, serralheiro, operador de roçadeira, motorista de caminhão, e motorista de transporte pessoal.</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Comprovar a formação técnica específica de mão-de-obra oferecida quando da apresentação do profissional ao serviço;</w:t>
      </w:r>
      <w:r>
        <w:rPr>
          <w:rFonts w:ascii="Arial" w:hAnsi="Arial" w:eastAsia="Arial" w:cs="Arial"/>
          <w:bCs/>
          <w:color w:val="auto"/>
          <w:sz w:val="22"/>
          <w:szCs w:val="22"/>
        </w:rPr>
        <w:t xml:space="preserve"> </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A substituição / reposição imediata dos empregados</w:t>
      </w:r>
      <w:r>
        <w:rPr>
          <w:rFonts w:ascii="Arial" w:hAnsi="Arial" w:eastAsia="Arial" w:cs="Arial"/>
          <w:bCs/>
          <w:color w:val="auto"/>
          <w:sz w:val="22"/>
          <w:szCs w:val="22"/>
        </w:rPr>
        <w:t xml:space="preserve"> da contratada,</w:t>
      </w:r>
      <w:r>
        <w:rPr>
          <w:rFonts w:ascii="Arial" w:hAnsi="Arial" w:eastAsia="Arial" w:cs="Arial"/>
          <w:bCs/>
          <w:color w:val="auto"/>
          <w:sz w:val="22"/>
          <w:szCs w:val="22"/>
        </w:rPr>
        <w:t xml:space="preserve"> nos casos de afastamento ocasionados por faltas, férias e outras ausências ou a pedido do gestor do contrato, deverá ser realizado no prazo máximo de 48 (quarenta e oito) horas.</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A</w:t>
      </w:r>
      <w:r>
        <w:rPr>
          <w:rFonts w:ascii="Arial" w:hAnsi="Arial" w:eastAsia="Arial" w:cs="Arial"/>
          <w:bCs/>
          <w:color w:val="auto"/>
          <w:sz w:val="22"/>
          <w:szCs w:val="22"/>
        </w:rPr>
        <w:t xml:space="preserve"> Contratada deverá </w:t>
      </w:r>
      <w:r>
        <w:rPr>
          <w:rFonts w:ascii="Arial" w:hAnsi="Arial" w:eastAsia="Arial" w:cs="Arial"/>
          <w:bCs/>
          <w:color w:val="auto"/>
          <w:sz w:val="22"/>
          <w:szCs w:val="22"/>
        </w:rPr>
        <w:t xml:space="preserve">a</w:t>
      </w:r>
      <w:r>
        <w:rPr>
          <w:rFonts w:ascii="Arial" w:hAnsi="Arial" w:eastAsia="Arial" w:cs="Arial"/>
          <w:bCs/>
          <w:color w:val="auto"/>
          <w:sz w:val="22"/>
          <w:szCs w:val="22"/>
        </w:rPr>
        <w:t xml:space="preserve">ssumir </w:t>
      </w:r>
      <w:r>
        <w:rPr>
          <w:rFonts w:ascii="Arial" w:hAnsi="Arial" w:eastAsia="Arial" w:cs="Arial"/>
          <w:bCs/>
          <w:color w:val="auto"/>
          <w:sz w:val="22"/>
          <w:szCs w:val="22"/>
        </w:rPr>
        <w:t xml:space="preserve">total</w:t>
      </w:r>
      <w:r>
        <w:rPr>
          <w:rFonts w:ascii="Arial" w:hAnsi="Arial" w:eastAsia="Arial" w:cs="Arial"/>
          <w:bCs/>
          <w:color w:val="auto"/>
          <w:sz w:val="22"/>
          <w:szCs w:val="22"/>
        </w:rPr>
        <w:t xml:space="preserve"> responsabilidade por todas as providências e obrigações estabelecidas na legislação específica de acidentes de trabalho, quando, em ocorrência da espécie, forem vítimas os seus empregados quando da execução do objeto ou em conexão com ele, ainda </w:t>
      </w:r>
      <w:r>
        <w:rPr>
          <w:rFonts w:ascii="Arial" w:hAnsi="Arial" w:eastAsia="Arial" w:cs="Arial"/>
          <w:bCs/>
          <w:color w:val="auto"/>
          <w:sz w:val="22"/>
          <w:szCs w:val="22"/>
        </w:rPr>
        <w:t xml:space="preserve">que acontecido em dependência da Contratante, inclusive </w:t>
      </w:r>
      <w:r>
        <w:rPr>
          <w:rFonts w:ascii="Arial" w:hAnsi="Arial" w:eastAsia="Arial" w:cs="Arial"/>
          <w:bCs/>
          <w:color w:val="auto"/>
          <w:sz w:val="22"/>
          <w:szCs w:val="22"/>
        </w:rPr>
        <w:t xml:space="preserve">por danos causados a terceiros.</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A Contratada deverá </w:t>
      </w:r>
      <w:r>
        <w:rPr>
          <w:rFonts w:ascii="Arial" w:hAnsi="Arial" w:eastAsia="Arial" w:cs="Arial"/>
          <w:bCs/>
          <w:color w:val="auto"/>
          <w:sz w:val="22"/>
          <w:szCs w:val="22"/>
        </w:rPr>
        <w:t xml:space="preserve">se r</w:t>
      </w:r>
      <w:r>
        <w:rPr>
          <w:rFonts w:ascii="Arial" w:hAnsi="Arial" w:eastAsia="Arial" w:cs="Arial"/>
          <w:bCs/>
          <w:color w:val="auto"/>
          <w:sz w:val="22"/>
          <w:szCs w:val="22"/>
        </w:rPr>
        <w:t xml:space="preserve">esponsabiliza</w:t>
      </w:r>
      <w:r>
        <w:rPr>
          <w:rFonts w:ascii="Arial" w:hAnsi="Arial" w:eastAsia="Arial" w:cs="Arial"/>
          <w:bCs/>
          <w:color w:val="auto"/>
          <w:sz w:val="22"/>
          <w:szCs w:val="22"/>
        </w:rPr>
        <w:t xml:space="preserve">r pelo recolhimento de seguros, impostos, taxas, serviços, encargos sociais, fiscais, comerciais, trabalhistas, alimentação, transporte, inclusive licença em repartições públicas, registros e autenticações  e dos documentos a ele relativos, e demais </w:t>
      </w:r>
      <w:r>
        <w:rPr>
          <w:rFonts w:ascii="Arial" w:hAnsi="Arial" w:eastAsia="Arial" w:cs="Arial"/>
          <w:bCs/>
          <w:color w:val="auto"/>
          <w:sz w:val="22"/>
          <w:szCs w:val="22"/>
        </w:rPr>
        <w:t xml:space="preserve">obrigações sociais e trabalhistas previstas</w:t>
      </w:r>
      <w:r>
        <w:rPr>
          <w:rFonts w:ascii="Arial" w:hAnsi="Arial" w:eastAsia="Arial" w:cs="Arial"/>
          <w:bCs/>
          <w:color w:val="auto"/>
          <w:sz w:val="22"/>
          <w:szCs w:val="22"/>
        </w:rPr>
        <w:t xml:space="preserve"> nas legislações em vigor, não transferindo à Secretaria Municipal de </w:t>
      </w:r>
      <w:r>
        <w:rPr>
          <w:rFonts w:ascii="Arial" w:hAnsi="Arial" w:eastAsia="Arial" w:cs="Arial"/>
          <w:bCs/>
          <w:color w:val="auto"/>
          <w:sz w:val="22"/>
          <w:szCs w:val="22"/>
        </w:rPr>
        <w:t xml:space="preserve">Educação</w:t>
      </w:r>
      <w:r>
        <w:rPr>
          <w:rFonts w:ascii="Arial" w:hAnsi="Arial" w:eastAsia="Arial" w:cs="Arial"/>
          <w:bCs/>
          <w:color w:val="auto"/>
          <w:sz w:val="22"/>
          <w:szCs w:val="22"/>
        </w:rPr>
        <w:t xml:space="preserve">, nem ao município de Itupeva</w:t>
      </w:r>
      <w:r>
        <w:rPr>
          <w:rFonts w:ascii="Arial" w:hAnsi="Arial" w:eastAsia="Arial" w:cs="Arial"/>
          <w:bCs/>
          <w:color w:val="auto"/>
          <w:sz w:val="22"/>
          <w:szCs w:val="22"/>
        </w:rPr>
        <w:t xml:space="preserve">, a responsabilidade por seus pagamentos, obrigando-se </w:t>
      </w:r>
      <w:r>
        <w:rPr>
          <w:rFonts w:ascii="Arial" w:hAnsi="Arial" w:eastAsia="Arial" w:cs="Arial"/>
          <w:bCs/>
          <w:color w:val="auto"/>
          <w:sz w:val="22"/>
          <w:szCs w:val="22"/>
        </w:rPr>
        <w:t xml:space="preserve">a saldá-los na época própria;</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A inadimplência da licitante com referência aos encargos estabelecidos na condição anterior não transfere à Secretaria Municipal de </w:t>
      </w:r>
      <w:r>
        <w:rPr>
          <w:rFonts w:ascii="Arial" w:hAnsi="Arial" w:eastAsia="Arial" w:cs="Arial"/>
          <w:bCs/>
          <w:color w:val="auto"/>
          <w:sz w:val="22"/>
          <w:szCs w:val="22"/>
        </w:rPr>
        <w:t xml:space="preserve">Educação</w:t>
      </w:r>
      <w:r>
        <w:rPr>
          <w:rFonts w:ascii="Arial" w:hAnsi="Arial" w:eastAsia="Arial" w:cs="Arial"/>
          <w:bCs/>
          <w:color w:val="auto"/>
          <w:sz w:val="22"/>
          <w:szCs w:val="22"/>
        </w:rPr>
        <w:t xml:space="preserve">, a responsabilidade por seu pagamento, nem poderá onerar o objeto dessa licitação; </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Responsabilizar-se por quaisquer danos que seus empregados causarem a à Administração;</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color w:val="auto"/>
          <w:sz w:val="22"/>
          <w:szCs w:val="22"/>
        </w:rPr>
      </w:pPr>
      <w:r>
        <w:rPr>
          <w:rFonts w:ascii="Arial" w:hAnsi="Arial" w:eastAsia="Arial" w:cs="Arial"/>
          <w:bCs/>
          <w:color w:val="auto"/>
          <w:sz w:val="22"/>
          <w:szCs w:val="22"/>
        </w:rPr>
        <w:t xml:space="preserve">Os servi</w:t>
      </w:r>
      <w:r>
        <w:rPr>
          <w:rFonts w:ascii="Arial" w:hAnsi="Arial" w:eastAsia="Arial" w:cs="Arial"/>
          <w:bCs/>
          <w:color w:val="auto"/>
          <w:sz w:val="22"/>
          <w:szCs w:val="22"/>
        </w:rPr>
        <w:t xml:space="preserve">ços especificados não excluem outros, de natureza similar, que porventura se façam necessários para a boa execução da tarefa estabelecida pela Contratante, obrigando-se a Contratada a executá-los prontamente como parte integrante de suas obrigações.</w:t>
      </w:r>
      <w:r>
        <w:rPr>
          <w:rFonts w:ascii="Arial" w:hAnsi="Arial" w:cs="Arial"/>
          <w:color w:val="auto"/>
          <w:sz w:val="22"/>
          <w:szCs w:val="22"/>
        </w:rPr>
      </w:r>
      <w:r>
        <w:rPr>
          <w:rFonts w:ascii="Arial" w:hAnsi="Arial" w:cs="Arial"/>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Os serviços de manutenção preventiva, corretiva e preditiva serão realizados de acordo com as descrições contidas </w:t>
      </w:r>
      <w:r>
        <w:rPr>
          <w:rFonts w:ascii="Arial" w:hAnsi="Arial" w:eastAsia="Arial" w:cs="Arial"/>
          <w:bCs/>
          <w:color w:val="auto"/>
          <w:sz w:val="22"/>
          <w:szCs w:val="22"/>
        </w:rPr>
        <w:t xml:space="preserve">no</w:t>
      </w:r>
      <w:r>
        <w:rPr>
          <w:rFonts w:ascii="Arial" w:hAnsi="Arial" w:eastAsia="Arial" w:cs="Arial"/>
          <w:bCs/>
          <w:color w:val="auto"/>
          <w:sz w:val="22"/>
          <w:szCs w:val="22"/>
        </w:rPr>
        <w:t xml:space="preserve"> termo de referência, após prévia autorização do Gestor do Contrato de acordo com a planilha referencial e da emissão da Ordem de Serviço.</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Os orçamentos serão elaborados pela Contratada em nível analítico, e contemplarão as composições de todos os serviços e profissionais envolvidos, bem como respectivos códigos, custos unitários e totais, e demais informações complementares.</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Cada </w:t>
      </w:r>
      <w:r>
        <w:rPr>
          <w:rFonts w:ascii="Arial" w:hAnsi="Arial" w:eastAsia="Arial" w:cs="Arial"/>
          <w:bCs/>
          <w:color w:val="auto"/>
          <w:sz w:val="22"/>
          <w:szCs w:val="22"/>
        </w:rPr>
        <w:t xml:space="preserve">Ordem de Serviço deve conter todas as informações necessárias para obter o melhor controle na execução dos serviços e no controle das faturas da Contratada.</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color w:val="auto"/>
          <w:sz w:val="22"/>
          <w:szCs w:val="22"/>
        </w:rPr>
      </w:pPr>
      <w:r>
        <w:rPr>
          <w:rFonts w:ascii="Arial" w:hAnsi="Arial" w:eastAsia="Arial" w:cs="Arial"/>
          <w:bCs/>
          <w:color w:val="auto"/>
          <w:sz w:val="22"/>
          <w:szCs w:val="22"/>
        </w:rPr>
        <w:t xml:space="preserve">Deverão ser elaborados, previamente à emissão da Ordem de Serviços, para fins de avaliação dos custos e prazo de execução dos serviços pela Contratada, os seguintes documentos: </w:t>
      </w:r>
      <w:r>
        <w:rPr>
          <w:rFonts w:ascii="Arial" w:hAnsi="Arial" w:cs="Arial"/>
          <w:color w:val="auto"/>
          <w:sz w:val="22"/>
          <w:szCs w:val="22"/>
        </w:rPr>
      </w:r>
      <w:r>
        <w:rPr>
          <w:rFonts w:ascii="Arial" w:hAnsi="Arial" w:cs="Arial"/>
          <w:color w:val="auto"/>
          <w:sz w:val="22"/>
          <w:szCs w:val="22"/>
        </w:rPr>
      </w:r>
    </w:p>
    <w:p>
      <w:pPr>
        <w:pStyle w:val="1059"/>
        <w:numPr>
          <w:ilvl w:val="0"/>
          <w:numId w:val="46"/>
        </w:numPr>
        <w:pBdr/>
        <w:spacing w:before="240" w:line="276" w:lineRule="auto"/>
        <w:ind/>
        <w:jc w:val="both"/>
        <w:rPr>
          <w:rFonts w:ascii="Arial" w:hAnsi="Arial" w:cs="Arial"/>
          <w:color w:val="auto"/>
          <w:sz w:val="22"/>
          <w:szCs w:val="22"/>
        </w:rPr>
      </w:pPr>
      <w:r>
        <w:rPr>
          <w:rFonts w:ascii="Arial" w:hAnsi="Arial" w:eastAsia="Arial" w:cs="Arial"/>
          <w:bCs/>
          <w:color w:val="auto"/>
          <w:sz w:val="22"/>
          <w:szCs w:val="22"/>
        </w:rPr>
        <w:t xml:space="preserve">Planilhas de orçamento com preços equivalentes à planilha vencedora do certame licitatório;</w:t>
      </w:r>
      <w:r>
        <w:rPr>
          <w:rFonts w:ascii="Arial" w:hAnsi="Arial" w:cs="Arial"/>
          <w:color w:val="auto"/>
          <w:sz w:val="22"/>
          <w:szCs w:val="22"/>
        </w:rPr>
      </w:r>
      <w:r>
        <w:rPr>
          <w:rFonts w:ascii="Arial" w:hAnsi="Arial" w:cs="Arial"/>
          <w:color w:val="auto"/>
          <w:sz w:val="22"/>
          <w:szCs w:val="22"/>
        </w:rPr>
      </w:r>
    </w:p>
    <w:p>
      <w:pPr>
        <w:pStyle w:val="1059"/>
        <w:numPr>
          <w:ilvl w:val="0"/>
          <w:numId w:val="46"/>
        </w:numPr>
        <w:pBdr/>
        <w:spacing w:before="240" w:line="276" w:lineRule="auto"/>
        <w:ind/>
        <w:jc w:val="both"/>
        <w:rPr>
          <w:rFonts w:ascii="Arial" w:hAnsi="Arial" w:cs="Arial"/>
          <w:color w:val="auto"/>
          <w:sz w:val="22"/>
          <w:szCs w:val="22"/>
        </w:rPr>
      </w:pPr>
      <w:r>
        <w:rPr>
          <w:rFonts w:ascii="Arial" w:hAnsi="Arial" w:eastAsia="Arial" w:cs="Arial"/>
          <w:bCs/>
          <w:color w:val="auto"/>
          <w:sz w:val="22"/>
          <w:szCs w:val="22"/>
        </w:rPr>
        <w:t xml:space="preserve">Cronograma físico-financeiro, </w:t>
      </w:r>
      <w:r>
        <w:rPr>
          <w:rFonts w:ascii="Arial" w:hAnsi="Arial" w:eastAsia="Arial" w:cs="Arial"/>
          <w:bCs/>
          <w:color w:val="auto"/>
          <w:sz w:val="22"/>
          <w:szCs w:val="22"/>
        </w:rPr>
        <w:t xml:space="preserve">quando o tempo de execução do serviço se estender por período superior a 30 dias;</w:t>
      </w:r>
      <w:r>
        <w:rPr>
          <w:rFonts w:ascii="Arial" w:hAnsi="Arial" w:cs="Arial"/>
          <w:color w:val="auto"/>
          <w:sz w:val="22"/>
          <w:szCs w:val="22"/>
        </w:rPr>
      </w:r>
      <w:r>
        <w:rPr>
          <w:rFonts w:ascii="Arial" w:hAnsi="Arial" w:cs="Arial"/>
          <w:color w:val="auto"/>
          <w:sz w:val="22"/>
          <w:szCs w:val="22"/>
        </w:rPr>
      </w:r>
    </w:p>
    <w:p>
      <w:pPr>
        <w:pStyle w:val="1059"/>
        <w:numPr>
          <w:ilvl w:val="0"/>
          <w:numId w:val="46"/>
        </w:numPr>
        <w:pBdr/>
        <w:spacing w:before="240" w:line="276" w:lineRule="auto"/>
        <w:ind/>
        <w:jc w:val="both"/>
        <w:rPr>
          <w:rFonts w:ascii="Arial" w:hAnsi="Arial" w:cs="Arial"/>
          <w:color w:val="auto"/>
          <w:sz w:val="22"/>
          <w:szCs w:val="22"/>
        </w:rPr>
      </w:pPr>
      <w:r>
        <w:rPr>
          <w:rFonts w:ascii="Arial" w:hAnsi="Arial" w:eastAsia="Arial" w:cs="Arial"/>
          <w:bCs/>
          <w:color w:val="auto"/>
          <w:sz w:val="22"/>
          <w:szCs w:val="22"/>
        </w:rPr>
        <w:t xml:space="preserve">O prazo para a apresentação dos documentos do subitem anterior será de 48 (quarenta e oito) horas, podendo ser prorrogado</w:t>
      </w:r>
      <w:r>
        <w:rPr>
          <w:rFonts w:ascii="Arial" w:hAnsi="Arial" w:eastAsia="Arial" w:cs="Arial"/>
          <w:bCs/>
          <w:color w:val="auto"/>
          <w:sz w:val="22"/>
          <w:szCs w:val="22"/>
        </w:rPr>
        <w:t xml:space="preserve"> a pedido da Contratada e mediante autorização da Contratante, cujo termo inicial se inicia a partir da solicitação de orçamento por parte da SECRETARIA MUNICIPAL DE EDUCAÇÃO. As solicitações de orçamento ocorrerão preferencialmente via correio eletrônico;</w:t>
      </w:r>
      <w:r>
        <w:rPr>
          <w:rFonts w:ascii="Arial" w:hAnsi="Arial" w:cs="Arial"/>
          <w:color w:val="auto"/>
          <w:sz w:val="22"/>
          <w:szCs w:val="22"/>
        </w:rPr>
      </w:r>
      <w:r>
        <w:rPr>
          <w:rFonts w:ascii="Arial" w:hAnsi="Arial" w:cs="Arial"/>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Após a conclusão dessas Ordens de Serviços pela Contratada, a Secretaria Municipal de </w:t>
      </w:r>
      <w:r>
        <w:rPr>
          <w:rFonts w:ascii="Arial" w:hAnsi="Arial" w:eastAsia="Arial" w:cs="Arial"/>
          <w:bCs/>
          <w:color w:val="auto"/>
          <w:sz w:val="22"/>
          <w:szCs w:val="22"/>
        </w:rPr>
        <w:t xml:space="preserve">Educação,</w:t>
      </w:r>
      <w:r>
        <w:rPr>
          <w:rFonts w:ascii="Arial" w:hAnsi="Arial" w:eastAsia="Arial" w:cs="Arial"/>
          <w:bCs/>
          <w:color w:val="auto"/>
          <w:sz w:val="22"/>
          <w:szCs w:val="22"/>
        </w:rPr>
        <w:t xml:space="preserve"> providenciará a verificação dos serviços concluídos, sendo responsável por solicitar correções por falta de qualidade ou confirmação da execução conforme as normas técnicas aplicáveis.</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A contratada, irá r</w:t>
      </w:r>
      <w:r>
        <w:rPr>
          <w:rFonts w:ascii="Arial" w:hAnsi="Arial" w:eastAsia="Arial" w:cs="Arial"/>
          <w:bCs/>
          <w:color w:val="auto"/>
          <w:sz w:val="22"/>
          <w:szCs w:val="22"/>
        </w:rPr>
        <w:t xml:space="preserve">efazer</w:t>
      </w:r>
      <w:r>
        <w:rPr>
          <w:rFonts w:ascii="Arial" w:hAnsi="Arial" w:eastAsia="Arial" w:cs="Arial"/>
          <w:bCs/>
          <w:color w:val="auto"/>
          <w:sz w:val="22"/>
          <w:szCs w:val="22"/>
        </w:rPr>
        <w:t xml:space="preserve"> ou reparar</w:t>
      </w:r>
      <w:r>
        <w:rPr>
          <w:rFonts w:ascii="Arial" w:hAnsi="Arial" w:eastAsia="Arial" w:cs="Arial"/>
          <w:bCs/>
          <w:color w:val="auto"/>
          <w:sz w:val="22"/>
          <w:szCs w:val="22"/>
        </w:rPr>
        <w:t xml:space="preserve"> os serviços que, a juízo do representante da Contratante, não forem considerados satisfatórios, sem que caiba qualquer acréscimo no preço contratado.</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A contratada deve r</w:t>
      </w:r>
      <w:r>
        <w:rPr>
          <w:rFonts w:ascii="Arial" w:hAnsi="Arial" w:eastAsia="Arial" w:cs="Arial"/>
          <w:bCs/>
          <w:color w:val="auto"/>
          <w:sz w:val="22"/>
          <w:szCs w:val="22"/>
        </w:rPr>
        <w:t xml:space="preserve">esponsabilizar-se pelos serviços prestados, devendo eles serem prestados com esmero, perfeição e nos termos da legislação vigente;</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A contratada deverá garantir a limpeza do local onde for executado o serviço/obra, após a execução. Inclusive, se necessário, com remoção de entulho.</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A contratada deve n</w:t>
      </w:r>
      <w:r>
        <w:rPr>
          <w:rFonts w:ascii="Arial" w:hAnsi="Arial" w:eastAsia="Arial" w:cs="Arial"/>
          <w:bCs/>
          <w:color w:val="auto"/>
          <w:sz w:val="22"/>
          <w:szCs w:val="22"/>
        </w:rPr>
        <w:t xml:space="preserve">omear encarregado responsável pelos serviços, com a missão de garantir o bom andamento del</w:t>
      </w:r>
      <w:r>
        <w:rPr>
          <w:rFonts w:ascii="Arial" w:hAnsi="Arial" w:eastAsia="Arial" w:cs="Arial"/>
          <w:bCs/>
          <w:color w:val="auto"/>
          <w:sz w:val="22"/>
          <w:szCs w:val="22"/>
        </w:rPr>
        <w:t xml:space="preserve">e, fiscalizando e ministrando a orientação necessária aos executantes dos serviços. O encarregado quando necessário, fica obrigado a se reportar diretamente ao gestor de contrato, devendo tomar as providências pertinentes para corrigir as falhas apontadas;</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color w:val="auto"/>
          <w:sz w:val="22"/>
          <w:szCs w:val="22"/>
        </w:rPr>
      </w:pPr>
      <w:r>
        <w:rPr>
          <w:rFonts w:ascii="Arial" w:hAnsi="Arial" w:eastAsia="Arial" w:cs="Arial"/>
          <w:bCs/>
          <w:color w:val="auto"/>
          <w:sz w:val="22"/>
          <w:szCs w:val="22"/>
        </w:rPr>
        <w:t xml:space="preserve">Os serviços objeto </w:t>
      </w:r>
      <w:r>
        <w:rPr>
          <w:rFonts w:ascii="Arial" w:hAnsi="Arial" w:eastAsia="Arial" w:cs="Arial"/>
          <w:bCs/>
          <w:color w:val="auto"/>
          <w:sz w:val="22"/>
          <w:szCs w:val="22"/>
        </w:rPr>
        <w:t xml:space="preserve">deverão ser executados com a utilização de técnicas e rotinas adequadas, em estrita concordância e obediência às normas técnicas vigentes, em especial às Normas da ABNT, Manual de Obras Públicas - Manutenção - da SEAP, normas das concessionárias de serviço</w:t>
      </w:r>
      <w:r>
        <w:rPr>
          <w:rFonts w:ascii="Arial" w:hAnsi="Arial" w:eastAsia="Arial" w:cs="Arial"/>
          <w:bCs/>
          <w:color w:val="auto"/>
          <w:sz w:val="22"/>
          <w:szCs w:val="22"/>
        </w:rPr>
        <w:t xml:space="preserve">s públicos, legislação de acessibilidade e outras que porventura sejam pertinentes ao fim a que se destina a manutenção, Código de Obras da Prefeitura Municipal em vigor dos respectivos locais de intervenção, e Regulamentos do Corpo de Bombeiros do Estado.</w:t>
      </w:r>
      <w:r>
        <w:rPr>
          <w:rFonts w:ascii="Arial" w:hAnsi="Arial" w:cs="Arial"/>
          <w:color w:val="auto"/>
          <w:sz w:val="22"/>
          <w:szCs w:val="22"/>
        </w:rPr>
      </w:r>
      <w:r>
        <w:rPr>
          <w:rFonts w:ascii="Arial" w:hAnsi="Arial" w:cs="Arial"/>
          <w:color w:val="auto"/>
          <w:sz w:val="22"/>
          <w:szCs w:val="22"/>
        </w:rPr>
      </w:r>
    </w:p>
    <w:p>
      <w:pPr>
        <w:pBdr/>
        <w:spacing w:before="240" w:line="276" w:lineRule="auto"/>
        <w:ind w:firstLine="0" w:left="0"/>
        <w:jc w:val="both"/>
        <w:rPr>
          <w:rFonts w:ascii="Arial" w:hAnsi="Arial" w:cs="Arial"/>
          <w:color w:val="auto"/>
          <w:sz w:val="22"/>
          <w:szCs w:val="22"/>
        </w:rPr>
      </w:pPr>
      <w:r>
        <w:rPr>
          <w:rFonts w:ascii="Arial" w:hAnsi="Arial" w:eastAsia="Arial" w:cs="Arial"/>
          <w:bCs/>
          <w:color w:val="auto"/>
          <w:sz w:val="22"/>
          <w:szCs w:val="22"/>
        </w:rPr>
        <w:t xml:space="preserve">A critério da Contratante, poderão ser fornecidos, eventualmente, pela Contratante, especificações técnicas, desenhos e projetos adicionais a serem seguidos rigorosamente durante a execução dos serviços o</w:t>
      </w:r>
      <w:r>
        <w:rPr>
          <w:rFonts w:ascii="Arial" w:hAnsi="Arial" w:eastAsia="Arial" w:cs="Arial"/>
          <w:bCs/>
          <w:color w:val="auto"/>
          <w:sz w:val="22"/>
          <w:szCs w:val="22"/>
        </w:rPr>
        <w:t xml:space="preserve">bjeto deste Termo de Referência, sem qualquer ônus á contratante.</w:t>
      </w:r>
      <w:r>
        <w:rPr>
          <w:rFonts w:ascii="Arial" w:hAnsi="Arial" w:cs="Arial"/>
          <w:color w:val="auto"/>
          <w:sz w:val="22"/>
          <w:szCs w:val="22"/>
        </w:rPr>
      </w:r>
      <w:r>
        <w:rPr>
          <w:rFonts w:ascii="Arial" w:hAnsi="Arial" w:cs="Arial"/>
          <w:color w:val="auto"/>
          <w:sz w:val="22"/>
          <w:szCs w:val="22"/>
        </w:rPr>
      </w:r>
    </w:p>
    <w:p>
      <w:pPr>
        <w:pBdr/>
        <w:spacing w:before="240" w:line="276" w:lineRule="auto"/>
        <w:ind w:firstLine="0" w:left="0"/>
        <w:jc w:val="both"/>
        <w:rPr>
          <w:rFonts w:ascii="Arial" w:hAnsi="Arial" w:cs="Arial"/>
          <w:color w:val="auto"/>
          <w:sz w:val="22"/>
          <w:szCs w:val="22"/>
        </w:rPr>
      </w:pPr>
      <w:r>
        <w:rPr>
          <w:rFonts w:ascii="Arial" w:hAnsi="Arial" w:eastAsia="Arial" w:cs="Arial"/>
          <w:bCs/>
          <w:color w:val="auto"/>
          <w:sz w:val="22"/>
          <w:szCs w:val="22"/>
        </w:rPr>
        <w:t xml:space="preserve">As planilhas referenciais a serem apresentadas pela Contratada </w:t>
      </w:r>
      <w:r>
        <w:rPr>
          <w:rFonts w:ascii="Arial" w:hAnsi="Arial" w:eastAsia="Arial" w:cs="Arial"/>
          <w:bCs/>
          <w:color w:val="auto"/>
          <w:sz w:val="22"/>
          <w:szCs w:val="22"/>
        </w:rPr>
        <w:t xml:space="preserve">deverão possuir, no mínimo, o código do item planilhado, o quantitativo, a especificação simplificada com a marca e o modelo do material (quando possível), valor unitário de cada item conforme a tabela de referência, valor unitário de cada item com o perce</w:t>
      </w:r>
      <w:r>
        <w:rPr>
          <w:rFonts w:ascii="Arial" w:hAnsi="Arial" w:eastAsia="Arial" w:cs="Arial"/>
          <w:bCs/>
          <w:color w:val="auto"/>
          <w:sz w:val="22"/>
          <w:szCs w:val="22"/>
        </w:rPr>
        <w:t xml:space="preserve">ntual de desconto contratado, valor total por item, percentual do BDI e o respectivo valor total com BDI, além de observações que porventura se façam necessárias conforme o caso. As planilhas deverão ser assinadas por profissional habilitado da Contratada.</w:t>
      </w:r>
      <w:r>
        <w:rPr>
          <w:rFonts w:ascii="Arial" w:hAnsi="Arial" w:cs="Arial"/>
          <w:color w:val="auto"/>
          <w:sz w:val="22"/>
          <w:szCs w:val="22"/>
        </w:rPr>
      </w:r>
      <w:r>
        <w:rPr>
          <w:rFonts w:ascii="Arial" w:hAnsi="Arial" w:cs="Arial"/>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Apresentar mensalmente a discriminativa dos serviços efetivamente prestados, acompanhada do demonstrativo de cálculo, as ordens de serviços e livros de ocorrências com relatório fotográfico.</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Para o recebimento dos serviços será necessário a anuência do gestor de contrato na Ordem de Serviços, validando que todos os trabalhos previstos na planilha orçamentária foram executados.</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Após a validação do gestor de contrato dos trabalhos realizados será liberada a emissão da nota </w:t>
      </w:r>
      <w:r>
        <w:rPr>
          <w:rFonts w:ascii="Arial" w:hAnsi="Arial" w:eastAsia="Arial" w:cs="Arial"/>
          <w:bCs/>
          <w:color w:val="auto"/>
          <w:sz w:val="22"/>
          <w:szCs w:val="22"/>
        </w:rPr>
        <w:t xml:space="preserve">fiscal</w:t>
      </w:r>
      <w:r>
        <w:rPr>
          <w:rFonts w:ascii="Arial" w:hAnsi="Arial" w:eastAsia="Arial" w:cs="Arial"/>
          <w:bCs/>
          <w:color w:val="auto"/>
          <w:sz w:val="22"/>
          <w:szCs w:val="22"/>
        </w:rPr>
        <w:t xml:space="preserve">. Os pagamentos serão feitos em até 30 (trinta) dias após a emissão da Fatura devidamente atestada.</w:t>
      </w:r>
      <w:r>
        <w:rPr>
          <w:rFonts w:ascii="Arial" w:hAnsi="Arial" w:eastAsia="Arial" w:cs="Arial"/>
          <w:bCs/>
          <w:color w:val="auto"/>
          <w:sz w:val="22"/>
          <w:szCs w:val="22"/>
        </w:rPr>
        <w:t xml:space="preserve"> </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Apresentar mensalmente</w:t>
      </w:r>
      <w:r>
        <w:rPr>
          <w:rFonts w:ascii="Arial" w:hAnsi="Arial" w:eastAsia="Arial" w:cs="Arial"/>
          <w:bCs/>
          <w:color w:val="auto"/>
          <w:sz w:val="22"/>
          <w:szCs w:val="22"/>
        </w:rPr>
        <w:t xml:space="preserve"> para a Secretaria municipal de educação,</w:t>
      </w:r>
      <w:r>
        <w:rPr>
          <w:rFonts w:ascii="Arial" w:hAnsi="Arial" w:eastAsia="Arial" w:cs="Arial"/>
          <w:bCs/>
          <w:color w:val="auto"/>
          <w:sz w:val="22"/>
          <w:szCs w:val="22"/>
        </w:rPr>
        <w:t xml:space="preserve"> a Nota Fiscal / Fatura discriminativa dos servi</w:t>
      </w:r>
      <w:r>
        <w:rPr>
          <w:rFonts w:ascii="Arial" w:hAnsi="Arial" w:eastAsia="Arial" w:cs="Arial"/>
          <w:bCs/>
          <w:color w:val="auto"/>
          <w:sz w:val="22"/>
          <w:szCs w:val="22"/>
        </w:rPr>
        <w:t xml:space="preserve">ços e</w:t>
      </w:r>
      <w:r>
        <w:rPr>
          <w:rFonts w:ascii="Arial" w:hAnsi="Arial" w:eastAsia="Arial" w:cs="Arial"/>
          <w:bCs/>
          <w:color w:val="auto"/>
          <w:sz w:val="22"/>
          <w:szCs w:val="22"/>
        </w:rPr>
        <w:t xml:space="preserve">fetivamente prestados, junto aos comprovantes de quitação dos salários dos empregados, encargos sociais, previdenciários e trabalhistas, previstos em lei e de acordo com a Convenção Coletiva da Categoria, relativo a todo o pessoal a serviço deste contrato;</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Ocorrendo a inauguração de novas unidades escolares durante efetivo exercício do contrato, a mesma estará assegurada das manutenções aqui descritas.</w:t>
      </w:r>
      <w:r>
        <w:rPr>
          <w:rFonts w:ascii="Arial" w:hAnsi="Arial" w:cs="Arial"/>
          <w:bCs/>
          <w:color w:val="auto"/>
          <w:sz w:val="22"/>
          <w:szCs w:val="22"/>
        </w:rPr>
      </w:r>
      <w:r>
        <w:rPr>
          <w:rFonts w:ascii="Arial" w:hAnsi="Arial" w:cs="Arial"/>
          <w:bCs/>
          <w:color w:val="auto"/>
          <w:sz w:val="22"/>
          <w:szCs w:val="22"/>
        </w:rPr>
      </w:r>
    </w:p>
    <w:p>
      <w:pPr>
        <w:pBdr/>
        <w:spacing w:before="240" w:line="276" w:lineRule="auto"/>
        <w:ind w:firstLine="0" w:left="0"/>
        <w:jc w:val="both"/>
        <w:rPr>
          <w:rFonts w:ascii="Arial" w:hAnsi="Arial" w:cs="Arial"/>
          <w:bCs/>
          <w:color w:val="auto"/>
          <w:sz w:val="22"/>
          <w:szCs w:val="22"/>
        </w:rPr>
      </w:pPr>
      <w:r>
        <w:rPr>
          <w:rFonts w:ascii="Arial" w:hAnsi="Arial" w:eastAsia="Arial" w:cs="Arial"/>
          <w:bCs/>
          <w:color w:val="auto"/>
          <w:sz w:val="22"/>
          <w:szCs w:val="22"/>
        </w:rPr>
        <w:t xml:space="preserve">Os serviços de vistoria no local para elaboração do planejamento de trabalho não serão cobrados.</w:t>
      </w:r>
      <w:r>
        <w:rPr>
          <w:rFonts w:ascii="Arial" w:hAnsi="Arial" w:cs="Arial"/>
          <w:bCs/>
          <w:color w:val="auto"/>
          <w:sz w:val="22"/>
          <w:szCs w:val="22"/>
        </w:rPr>
      </w:r>
      <w:r>
        <w:rPr>
          <w:rFonts w:ascii="Arial" w:hAnsi="Arial" w:cs="Arial"/>
          <w:bCs/>
          <w:color w:val="auto"/>
          <w:sz w:val="22"/>
          <w:szCs w:val="22"/>
        </w:rPr>
      </w:r>
    </w:p>
    <w:p>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highlight w:val="none"/>
          <w14:ligatures w14:val="none"/>
        </w:rPr>
      </w:pPr>
      <w:r>
        <w:rPr>
          <w:rFonts w:ascii="Arial" w:hAnsi="Arial" w:eastAsia="Arial" w:cs="Arial"/>
          <w:bCs/>
          <w:color w:val="auto"/>
          <w:sz w:val="22"/>
          <w:szCs w:val="22"/>
        </w:rPr>
        <w:t xml:space="preserve">Fica proibida a licitante vencedora de veicular publicidade acerca do objeto desta licitação, salvo se houver prévia autorização da Contratada;</w:t>
      </w:r>
      <w:r>
        <w:rPr>
          <w:rFonts w:ascii="Arial" w:hAnsi="Arial" w:cs="Arial"/>
          <w:b w:val="0"/>
          <w:bCs w:val="0"/>
          <w:color w:val="auto"/>
          <w:sz w:val="22"/>
          <w:szCs w:val="22"/>
        </w:rPr>
      </w:r>
      <w:r>
        <w:rPr>
          <w:rFonts w:ascii="Arial" w:hAnsi="Arial" w:cs="Arial"/>
          <w:b w:val="0"/>
          <w:bCs w:val="0"/>
          <w:color w:val="auto"/>
          <w:sz w:val="22"/>
          <w:szCs w:val="22"/>
          <w:highlight w:val="none"/>
          <w14:ligatures w14:val="none"/>
        </w:rPr>
      </w:r>
    </w:p>
    <w:p w14:paraId="2302502C">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b w:val="0"/>
          <w:bCs w:val="0"/>
          <w:color w:val="auto"/>
          <w:sz w:val="22"/>
          <w:szCs w:val="22"/>
          <w14:ligatures w14:val="none"/>
        </w:rPr>
      </w:pPr>
      <w:r>
        <w:rPr>
          <w:rFonts w:ascii="Arial" w:hAnsi="Arial" w:cs="Arial"/>
          <w:b w:val="0"/>
          <w:bCs w:val="0"/>
          <w:color w:val="auto"/>
          <w:sz w:val="22"/>
          <w:szCs w:val="22"/>
          <w:highlight w:val="none"/>
        </w:rPr>
      </w:r>
      <w:r>
        <w:rPr>
          <w:rFonts w:ascii="Arial" w:hAnsi="Arial" w:cs="Arial"/>
          <w:b w:val="0"/>
          <w:bCs w:val="0"/>
          <w:color w:val="auto"/>
          <w:sz w:val="22"/>
          <w:szCs w:val="22"/>
          <w:highlight w:val="none"/>
        </w:rPr>
      </w:r>
      <w:r>
        <w:rPr>
          <w:rFonts w:ascii="Arial" w:hAnsi="Arial" w:cs="Arial"/>
          <w:b w:val="0"/>
          <w:bCs w:val="0"/>
          <w:color w:val="auto"/>
          <w:sz w:val="22"/>
          <w:szCs w:val="22"/>
          <w14:ligatures w14:val="none"/>
        </w:rPr>
      </w:r>
    </w:p>
    <w:p>
      <w:pPr>
        <w:pBdr>
          <w:bottom w:val="single" w:color="000000" w:sz="12" w:space="1"/>
        </w:pBdr>
        <w:spacing w:before="240" w:line="276" w:lineRule="auto"/>
        <w:ind/>
        <w:jc w:val="both"/>
        <w:rPr>
          <w:rFonts w:ascii="Arial" w:hAnsi="Arial" w:cs="Arial"/>
          <w:b/>
          <w:bCs/>
          <w:color w:val="auto"/>
          <w:sz w:val="22"/>
          <w:szCs w:val="22"/>
        </w:rPr>
      </w:pPr>
      <w:r>
        <w:rPr>
          <w:rFonts w:ascii="Arial" w:hAnsi="Arial" w:eastAsia="Arial" w:cs="Arial"/>
          <w:b/>
          <w:bCs/>
          <w:color w:val="auto"/>
          <w:sz w:val="22"/>
          <w:szCs w:val="22"/>
        </w:rPr>
        <w:t xml:space="preserve">8. PARCELAMENTO DA CONTRATAÇÃO</w:t>
      </w:r>
      <w:r>
        <w:rPr>
          <w:rFonts w:ascii="Arial" w:hAnsi="Arial" w:cs="Arial"/>
          <w:b/>
          <w:bCs/>
          <w:color w:val="auto"/>
          <w:sz w:val="22"/>
          <w:szCs w:val="22"/>
        </w:rPr>
      </w:r>
      <w:r>
        <w:rPr>
          <w:rFonts w:ascii="Arial" w:hAnsi="Arial" w:cs="Arial"/>
          <w:b/>
          <w:bCs/>
          <w:color w:val="auto"/>
          <w:sz w:val="22"/>
          <w:szCs w:val="22"/>
        </w:rPr>
      </w:r>
    </w:p>
    <w:p>
      <w:pPr>
        <w:pBdr/>
        <w:spacing w:before="240" w:line="276" w:lineRule="auto"/>
        <w:ind/>
        <w:jc w:val="both"/>
        <w:rPr>
          <w:rFonts w:ascii="Arial" w:hAnsi="Arial" w:eastAsia="Arial" w:cs="Arial"/>
          <w:color w:val="auto"/>
          <w:sz w:val="22"/>
          <w:szCs w:val="22"/>
          <w:highlight w:val="none"/>
        </w:rPr>
      </w:pPr>
      <w:r>
        <w:rPr>
          <w:rFonts w:ascii="Arial" w:hAnsi="Arial" w:eastAsia="Arial" w:cs="Arial"/>
          <w:color w:val="auto"/>
          <w:sz w:val="22"/>
          <w:szCs w:val="22"/>
        </w:rPr>
        <w:t xml:space="preserve">A contratação se dará pelo MENOR PREÇO GLOBAL</w:t>
      </w:r>
      <w:r>
        <w:rPr>
          <w:rFonts w:ascii="Arial" w:hAnsi="Arial" w:eastAsia="Arial" w:cs="Arial"/>
          <w:color w:val="auto"/>
          <w:sz w:val="22"/>
          <w:szCs w:val="22"/>
        </w:rPr>
        <w:t xml:space="preserve">.</w:t>
      </w:r>
      <w:r>
        <w:rPr>
          <w:rFonts w:ascii="Arial" w:hAnsi="Arial" w:eastAsia="Arial" w:cs="Arial"/>
          <w:color w:val="auto"/>
          <w:sz w:val="22"/>
          <w:szCs w:val="22"/>
          <w:highlight w:val="none"/>
        </w:rPr>
      </w:r>
      <w:r>
        <w:rPr>
          <w:rFonts w:ascii="Arial" w:hAnsi="Arial" w:eastAsia="Arial" w:cs="Arial"/>
          <w:color w:val="auto"/>
          <w:sz w:val="22"/>
          <w:szCs w:val="22"/>
          <w:highlight w:val="none"/>
        </w:rPr>
      </w:r>
    </w:p>
    <w:p>
      <w:pPr>
        <w:pStyle w:val="1058"/>
        <w:pBdr/>
        <w:shd w:val="clear" w:color="auto" w:fill="ffffff"/>
        <w:spacing w:after="160" w:afterAutospacing="0" w:before="240" w:beforeAutospacing="0" w:line="276" w:lineRule="auto"/>
        <w:ind/>
        <w:jc w:val="both"/>
        <w:rPr>
          <w:rFonts w:ascii="Arial" w:hAnsi="Arial" w:cs="Arial"/>
          <w:color w:val="auto"/>
          <w:sz w:val="22"/>
          <w:szCs w:val="22"/>
        </w:rPr>
      </w:pPr>
      <w:r>
        <w:rPr>
          <w:rFonts w:ascii="Arial" w:hAnsi="Arial" w:eastAsia="Arial" w:cs="Arial"/>
          <w:color w:val="auto"/>
          <w:sz w:val="22"/>
          <w:szCs w:val="22"/>
        </w:rPr>
        <w:t xml:space="preserve">O parcelamento do objeto poderá comprometer o funcionamento do órgão, visto a dificuldade de execução de um plano de manutenção das edificações por empresas diferentes. </w:t>
      </w:r>
      <w:r>
        <w:rPr>
          <w:rFonts w:ascii="Arial" w:hAnsi="Arial" w:cs="Arial"/>
          <w:color w:val="auto"/>
          <w:sz w:val="22"/>
          <w:szCs w:val="22"/>
        </w:rPr>
      </w:r>
      <w:r>
        <w:rPr>
          <w:rFonts w:ascii="Arial" w:hAnsi="Arial" w:cs="Arial"/>
          <w:color w:val="auto"/>
          <w:sz w:val="22"/>
          <w:szCs w:val="22"/>
        </w:rPr>
      </w:r>
    </w:p>
    <w:p>
      <w:pPr>
        <w:pStyle w:val="1058"/>
        <w:pBdr/>
        <w:shd w:val="clear" w:color="auto" w:fill="ffffff"/>
        <w:spacing w:after="160" w:afterAutospacing="0" w:before="240" w:beforeAutospacing="0" w:line="276" w:lineRule="auto"/>
        <w:ind/>
        <w:jc w:val="both"/>
        <w:rPr>
          <w:rFonts w:ascii="Arial" w:hAnsi="Arial" w:cs="Arial"/>
          <w:color w:val="auto"/>
          <w:sz w:val="22"/>
          <w:szCs w:val="22"/>
        </w:rPr>
      </w:pPr>
      <w:r>
        <w:rPr>
          <w:rFonts w:ascii="Arial" w:hAnsi="Arial" w:eastAsia="Arial" w:cs="Arial"/>
          <w:color w:val="auto"/>
          <w:sz w:val="22"/>
          <w:szCs w:val="22"/>
        </w:rPr>
        <w:t xml:space="preserve">Além disso, do ponto de vista técnico e econômico ob</w:t>
      </w:r>
      <w:r>
        <w:rPr>
          <w:rFonts w:ascii="Arial" w:hAnsi="Arial" w:eastAsia="Arial" w:cs="Arial"/>
          <w:color w:val="auto"/>
          <w:sz w:val="22"/>
          <w:szCs w:val="22"/>
        </w:rPr>
        <w:t xml:space="preserve">serva-se que uma mesma contratação que disponibilize os referidos serviços possibilita ganho em economia de escala, além do fato de facilitar a fiscalização dos serviços prestados, sendo mais oneroso, do ponto de vista logístico, o parcelamento do objeto. </w:t>
      </w:r>
      <w:r>
        <w:rPr>
          <w:rFonts w:ascii="Arial" w:hAnsi="Arial" w:cs="Arial"/>
          <w:color w:val="auto"/>
          <w:sz w:val="22"/>
          <w:szCs w:val="22"/>
        </w:rPr>
      </w:r>
      <w:r>
        <w:rPr>
          <w:rFonts w:ascii="Arial" w:hAnsi="Arial" w:cs="Arial"/>
          <w:color w:val="auto"/>
          <w:sz w:val="22"/>
          <w:szCs w:val="22"/>
        </w:rPr>
      </w:r>
    </w:p>
    <w:p>
      <w:pPr>
        <w:pStyle w:val="1058"/>
        <w:pBdr/>
        <w:shd w:val="clear" w:color="auto" w:fill="ffffff"/>
        <w:spacing w:after="160" w:afterAutospacing="0" w:before="240" w:beforeAutospacing="0" w:line="276" w:lineRule="auto"/>
        <w:ind/>
        <w:jc w:val="both"/>
        <w:rPr>
          <w:rStyle w:val="1017"/>
          <w:rFonts w:ascii="Arial" w:hAnsi="Arial" w:cs="Arial"/>
          <w:i w:val="0"/>
          <w:iCs w:val="0"/>
          <w:color w:val="auto"/>
          <w:sz w:val="22"/>
          <w:szCs w:val="22"/>
        </w:rPr>
      </w:pPr>
      <w:r>
        <w:rPr>
          <w:rFonts w:ascii="Arial" w:hAnsi="Arial" w:eastAsia="Arial" w:cs="Arial"/>
          <w:color w:val="auto"/>
          <w:sz w:val="22"/>
          <w:szCs w:val="22"/>
        </w:rPr>
        <w:t xml:space="preserve">O custo admi</w:t>
      </w:r>
      <w:r>
        <w:rPr>
          <w:rFonts w:ascii="Arial" w:hAnsi="Arial" w:eastAsia="Arial" w:cs="Arial"/>
          <w:color w:val="auto"/>
          <w:sz w:val="22"/>
          <w:szCs w:val="22"/>
        </w:rPr>
        <w:t xml:space="preserve">nistrativo de preparação do contrato, publicações, preenchimento de formulários e outros seriam multiplicados por no caso de parcelamento por empresa, não sendo vantajoso para a Administração, visto que perfeitamente pode ser prestado em um único contrato.</w:t>
      </w:r>
      <w:r>
        <w:rPr>
          <w:rStyle w:val="1017"/>
          <w:rFonts w:ascii="Arial" w:hAnsi="Arial" w:cs="Arial"/>
          <w:i w:val="0"/>
          <w:iCs w:val="0"/>
          <w:color w:val="auto"/>
          <w:sz w:val="22"/>
          <w:szCs w:val="22"/>
        </w:rPr>
      </w:r>
      <w:r>
        <w:rPr>
          <w:rStyle w:val="1017"/>
          <w:rFonts w:ascii="Arial" w:hAnsi="Arial" w:cs="Arial"/>
          <w:i w:val="0"/>
          <w:iCs w:val="0"/>
          <w:color w:val="auto"/>
          <w:sz w:val="22"/>
          <w:szCs w:val="22"/>
        </w:rPr>
      </w:r>
    </w:p>
    <w:p>
      <w:pPr>
        <w:pStyle w:val="1058"/>
        <w:pBdr/>
        <w:shd w:val="clear" w:color="auto" w:fill="ffffff"/>
        <w:spacing w:after="160" w:afterAutospacing="0" w:before="240" w:beforeAutospacing="0" w:line="276" w:lineRule="auto"/>
        <w:ind/>
        <w:jc w:val="both"/>
        <w:rPr>
          <w:rStyle w:val="1017"/>
          <w:rFonts w:ascii="Arial" w:hAnsi="Arial" w:cs="Arial"/>
          <w:b/>
          <w:bCs/>
          <w:i w:val="0"/>
          <w:iCs w:val="0"/>
          <w:color w:val="auto"/>
          <w:sz w:val="22"/>
          <w:szCs w:val="22"/>
          <w:highlight w:val="none"/>
        </w:rPr>
      </w:pPr>
      <w:r>
        <w:rPr>
          <w:rStyle w:val="1017"/>
          <w:rFonts w:ascii="Arial" w:hAnsi="Arial" w:eastAsia="Arial" w:cs="Arial"/>
          <w:b/>
          <w:bCs/>
          <w:i w:val="0"/>
          <w:iCs w:val="0"/>
          <w:color w:val="auto"/>
          <w:sz w:val="22"/>
          <w:szCs w:val="22"/>
        </w:rPr>
        <w:t xml:space="preserve">Conforme expresso no Art. 6º, </w:t>
      </w:r>
      <w:r>
        <w:rPr>
          <w:rStyle w:val="1017"/>
          <w:rFonts w:ascii="Arial" w:hAnsi="Arial" w:eastAsia="Arial" w:cs="Arial"/>
          <w:b/>
          <w:bCs/>
          <w:i w:val="0"/>
          <w:iCs w:val="0"/>
          <w:color w:val="auto"/>
          <w:sz w:val="22"/>
          <w:szCs w:val="22"/>
        </w:rPr>
        <w:t xml:space="preserve">XXVIII</w:t>
      </w:r>
      <w:r>
        <w:rPr>
          <w:rStyle w:val="1017"/>
          <w:rFonts w:ascii="Arial" w:hAnsi="Arial" w:eastAsia="Arial" w:cs="Arial"/>
          <w:b/>
          <w:bCs/>
          <w:i w:val="0"/>
          <w:iCs w:val="0"/>
          <w:color w:val="auto"/>
          <w:sz w:val="22"/>
          <w:szCs w:val="22"/>
        </w:rPr>
        <w:t xml:space="preserve">, da Lei 14.133/21, a execução dos serviços se dará por</w:t>
      </w:r>
      <w:r>
        <w:rPr>
          <w:rStyle w:val="1017"/>
          <w:rFonts w:ascii="Arial" w:hAnsi="Arial" w:eastAsia="Arial" w:cs="Arial"/>
          <w:b/>
          <w:bCs/>
          <w:i w:val="0"/>
          <w:iCs w:val="0"/>
          <w:color w:val="auto"/>
          <w:sz w:val="22"/>
          <w:szCs w:val="22"/>
        </w:rPr>
        <w:t xml:space="preserve"> </w:t>
      </w:r>
      <w:r>
        <w:rPr>
          <w:rStyle w:val="1018"/>
          <w:rFonts w:ascii="Arial" w:hAnsi="Arial" w:eastAsia="Arial" w:cs="Arial"/>
          <w:color w:val="auto"/>
          <w:sz w:val="22"/>
          <w:szCs w:val="22"/>
        </w:rPr>
        <w:t xml:space="preserve">emprei</w:t>
      </w:r>
      <w:r>
        <w:rPr>
          <w:rStyle w:val="1018"/>
          <w:rFonts w:ascii="Arial" w:hAnsi="Arial" w:eastAsia="Arial" w:cs="Arial"/>
          <w:color w:val="auto"/>
          <w:sz w:val="22"/>
          <w:szCs w:val="22"/>
        </w:rPr>
        <w:t xml:space="preserve">t</w:t>
      </w:r>
      <w:r>
        <w:rPr>
          <w:rStyle w:val="1018"/>
          <w:rFonts w:ascii="Arial" w:hAnsi="Arial" w:eastAsia="Arial" w:cs="Arial"/>
          <w:color w:val="auto"/>
          <w:sz w:val="22"/>
          <w:szCs w:val="22"/>
        </w:rPr>
        <w:t xml:space="preserve">ada por preço unitário</w:t>
      </w:r>
      <w:r>
        <w:rPr>
          <w:rStyle w:val="1017"/>
          <w:rFonts w:ascii="Arial" w:hAnsi="Arial" w:eastAsia="Arial" w:cs="Arial"/>
          <w:b/>
          <w:bCs/>
          <w:i w:val="0"/>
          <w:iCs w:val="0"/>
          <w:color w:val="auto"/>
          <w:sz w:val="22"/>
          <w:szCs w:val="22"/>
        </w:rPr>
        <w:t xml:space="preserve">: contratação da execução da obra ou do </w:t>
      </w:r>
      <w:r>
        <w:rPr>
          <w:rStyle w:val="1017"/>
          <w:rFonts w:ascii="Arial" w:hAnsi="Arial" w:eastAsia="Arial" w:cs="Arial"/>
          <w:b/>
          <w:bCs/>
          <w:i w:val="0"/>
          <w:iCs w:val="0"/>
          <w:color w:val="auto"/>
          <w:sz w:val="22"/>
          <w:szCs w:val="22"/>
        </w:rPr>
        <w:t xml:space="preserve">serviço </w:t>
      </w:r>
      <w:r>
        <w:rPr>
          <w:rStyle w:val="1018"/>
          <w:rFonts w:ascii="Arial" w:hAnsi="Arial" w:eastAsia="Arial" w:cs="Arial"/>
          <w:bCs w:val="0"/>
          <w:color w:val="auto"/>
          <w:sz w:val="22"/>
          <w:szCs w:val="22"/>
        </w:rPr>
        <w:t xml:space="preserve">por </w:t>
      </w:r>
      <w:r>
        <w:rPr>
          <w:rStyle w:val="1018"/>
          <w:rFonts w:ascii="Arial" w:hAnsi="Arial" w:eastAsia="Arial" w:cs="Arial"/>
          <w:color w:val="auto"/>
          <w:sz w:val="22"/>
          <w:szCs w:val="22"/>
        </w:rPr>
        <w:t xml:space="preserve">preço</w:t>
      </w:r>
      <w:r>
        <w:rPr>
          <w:rStyle w:val="1018"/>
          <w:rFonts w:ascii="Arial" w:hAnsi="Arial" w:eastAsia="Arial" w:cs="Arial"/>
          <w:color w:val="auto"/>
          <w:sz w:val="22"/>
          <w:szCs w:val="22"/>
        </w:rPr>
        <w:t xml:space="preserve"> certo de unidades determinada</w:t>
      </w:r>
      <w:r>
        <w:rPr>
          <w:rStyle w:val="1017"/>
          <w:rFonts w:ascii="Arial" w:hAnsi="Arial" w:eastAsia="Arial" w:cs="Arial"/>
          <w:b/>
          <w:bCs/>
          <w:i w:val="0"/>
          <w:iCs w:val="0"/>
          <w:color w:val="auto"/>
          <w:sz w:val="22"/>
          <w:szCs w:val="22"/>
        </w:rPr>
        <w:t xml:space="preserve">s</w:t>
      </w:r>
      <w:r>
        <w:rPr>
          <w:rStyle w:val="1017"/>
          <w:rFonts w:ascii="Arial" w:hAnsi="Arial" w:eastAsia="Arial" w:cs="Arial"/>
          <w:b/>
          <w:bCs/>
          <w:i w:val="0"/>
          <w:iCs w:val="0"/>
          <w:color w:val="auto"/>
          <w:sz w:val="22"/>
          <w:szCs w:val="22"/>
        </w:rPr>
        <w:t xml:space="preserve">.</w:t>
      </w:r>
      <w:r>
        <w:rPr>
          <w:rStyle w:val="1017"/>
          <w:rFonts w:ascii="Arial" w:hAnsi="Arial" w:cs="Arial"/>
          <w:b/>
          <w:bCs/>
          <w:i w:val="0"/>
          <w:iCs w:val="0"/>
          <w:color w:val="auto"/>
          <w:sz w:val="22"/>
          <w:szCs w:val="22"/>
          <w:highlight w:val="none"/>
        </w:rPr>
      </w:r>
      <w:r>
        <w:rPr>
          <w:rStyle w:val="1017"/>
          <w:rFonts w:ascii="Arial" w:hAnsi="Arial" w:cs="Arial"/>
          <w:b/>
          <w:bCs/>
          <w:i w:val="0"/>
          <w:iCs w:val="0"/>
          <w:color w:val="auto"/>
          <w:sz w:val="22"/>
          <w:szCs w:val="22"/>
          <w:highlight w:val="none"/>
        </w:rPr>
      </w:r>
    </w:p>
    <w:p w14:paraId="4B6498F7">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eastAsia="Arial" w:cs="Arial"/>
          <w:b/>
          <w:bCs/>
          <w:color w:val="000000"/>
          <w:sz w:val="22"/>
          <w:szCs w:val="22"/>
          <w:highlight w:val="none"/>
        </w:rPr>
      </w:pPr>
      <w:r>
        <w:rPr>
          <w:rFonts w:ascii="Arial" w:hAnsi="Arial" w:eastAsia="Arial" w:cs="Arial"/>
          <w:b/>
          <w:color w:val="000000"/>
          <w:sz w:val="22"/>
          <w:szCs w:val="22"/>
          <w:highlight w:val="none"/>
        </w:rPr>
        <w:t xml:space="preserve">DA PARTICIPAÇÃO DE EMPRESAS EM CONSÓRCIO</w:t>
      </w:r>
      <w:r>
        <w:rPr>
          <w:rFonts w:ascii="Arial" w:hAnsi="Arial" w:eastAsia="Arial" w:cs="Arial"/>
          <w:b/>
          <w:bCs/>
          <w:color w:val="000000"/>
          <w:sz w:val="22"/>
          <w:szCs w:val="22"/>
          <w:highlight w:val="none"/>
        </w:rPr>
      </w:r>
      <w:r>
        <w:rPr>
          <w:rFonts w:ascii="Arial" w:hAnsi="Arial" w:eastAsia="Arial" w:cs="Arial"/>
          <w:b/>
          <w:bCs/>
          <w:color w:val="000000"/>
          <w:sz w:val="22"/>
          <w:szCs w:val="22"/>
          <w:highlight w:val="none"/>
        </w:rPr>
      </w:r>
    </w:p>
    <w:p w14:paraId="57AA57F0">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Será permitida a participação de empresas reunidas em consórcio, nos termos do artigo 15 da Lei nº 14.133/2021, desde que observadas as seguintes condições:</w:t>
      </w:r>
      <w:r>
        <w:rPr>
          <w:rFonts w:ascii="Arial" w:hAnsi="Arial" w:cs="Arial"/>
          <w:sz w:val="22"/>
          <w:szCs w:val="22"/>
          <w:highlight w:val="none"/>
        </w:rPr>
      </w:r>
      <w:r>
        <w:rPr>
          <w:rFonts w:ascii="Arial" w:hAnsi="Arial" w:cs="Arial"/>
          <w:sz w:val="22"/>
          <w:szCs w:val="22"/>
          <w:highlight w:val="none"/>
        </w:rPr>
      </w:r>
    </w:p>
    <w:p w14:paraId="2D21C763">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A admissão da participação em consórcio justifica-se em razão da complexidade operacional do objeto, que demanda estrutura técnica, logística e gerencial apta ao atendimento simultâneo de múltiplas ordens de serviço em diversas unidades da rede municipal, </w:t>
      </w:r>
      <w:r>
        <w:rPr>
          <w:rFonts w:ascii="Arial" w:hAnsi="Arial" w:eastAsia="Arial" w:cs="Arial"/>
          <w:color w:val="000000"/>
          <w:sz w:val="22"/>
          <w:szCs w:val="22"/>
          <w:highlight w:val="none"/>
        </w:rPr>
        <w:t xml:space="preserve">possibilitando a conjugação de capacidades entre empresas e ampliando a competitividade do certame, em observância aos princípios da isonomia, da competitividade e da seleção da proposta mais vantajosa para a Administração.</w:t>
      </w:r>
      <w:r>
        <w:rPr>
          <w:rFonts w:ascii="Arial" w:hAnsi="Arial" w:cs="Arial"/>
          <w:sz w:val="22"/>
          <w:szCs w:val="22"/>
          <w:highlight w:val="none"/>
        </w:rPr>
      </w:r>
      <w:r>
        <w:rPr>
          <w:rFonts w:ascii="Arial" w:hAnsi="Arial" w:cs="Arial"/>
          <w:sz w:val="22"/>
          <w:szCs w:val="22"/>
          <w:highlight w:val="none"/>
        </w:rPr>
      </w:r>
    </w:p>
    <w:p w14:paraId="01A576F6">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O consórcio deverá ser composto por no máximo </w:t>
      </w:r>
      <w:r>
        <w:rPr>
          <w:rFonts w:ascii="Arial" w:hAnsi="Arial" w:eastAsia="Arial" w:cs="Arial"/>
          <w:b/>
          <w:color w:val="000000"/>
          <w:sz w:val="22"/>
          <w:szCs w:val="22"/>
          <w:highlight w:val="none"/>
        </w:rPr>
        <w:t xml:space="preserve">02 (duas) empresas</w:t>
      </w:r>
      <w:r>
        <w:rPr>
          <w:rFonts w:ascii="Arial" w:hAnsi="Arial" w:eastAsia="Arial" w:cs="Arial"/>
          <w:color w:val="000000"/>
          <w:sz w:val="22"/>
          <w:szCs w:val="22"/>
          <w:highlight w:val="none"/>
        </w:rPr>
        <w:t xml:space="preserve">, medida que visa preservar a competitividade, assegurar a adequada gestão contratual e evitar arranjos empresariais que possam comprometer a ampla concorrência, mantendo-se proporcional à natureza e à complexidade do objeto.</w:t>
      </w:r>
      <w:r>
        <w:rPr>
          <w:rFonts w:ascii="Arial" w:hAnsi="Arial" w:cs="Arial"/>
          <w:sz w:val="22"/>
          <w:szCs w:val="22"/>
          <w:highlight w:val="none"/>
        </w:rPr>
      </w:r>
      <w:r>
        <w:rPr>
          <w:rFonts w:ascii="Arial" w:hAnsi="Arial" w:cs="Arial"/>
          <w:sz w:val="22"/>
          <w:szCs w:val="22"/>
          <w:highlight w:val="none"/>
        </w:rPr>
      </w:r>
    </w:p>
    <w:p w14:paraId="45CB61D2">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A empresa consorciada não poderá participar da licitação isoladamente ou integrando outro consórcio, sendo igualmente vedada a participação simultânea de empresas pertencentes ao mesmo grupo econômico, assim entendidas aquelas que mantenham relação de cont</w:t>
      </w:r>
      <w:r>
        <w:rPr>
          <w:rFonts w:ascii="Arial" w:hAnsi="Arial" w:eastAsia="Arial" w:cs="Arial"/>
          <w:color w:val="000000"/>
          <w:sz w:val="22"/>
          <w:szCs w:val="22"/>
          <w:highlight w:val="none"/>
        </w:rPr>
        <w:t xml:space="preserve">role, coligação ou direção comum, de modo a resguardar a lisura do certame e prevenir prejuízo à competitividade.</w:t>
      </w:r>
      <w:r>
        <w:rPr>
          <w:rFonts w:ascii="Arial" w:hAnsi="Arial" w:cs="Arial"/>
          <w:sz w:val="22"/>
          <w:szCs w:val="22"/>
          <w:highlight w:val="none"/>
        </w:rPr>
      </w:r>
      <w:r>
        <w:rPr>
          <w:rFonts w:ascii="Arial" w:hAnsi="Arial" w:cs="Arial"/>
          <w:sz w:val="22"/>
          <w:szCs w:val="22"/>
          <w:highlight w:val="none"/>
        </w:rPr>
      </w:r>
    </w:p>
    <w:p w14:paraId="0A4FC49C">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Deverá ser apresentado, no momento da habilitação, </w:t>
      </w:r>
      <w:r>
        <w:rPr>
          <w:rFonts w:ascii="Arial" w:hAnsi="Arial" w:eastAsia="Arial" w:cs="Arial"/>
          <w:b/>
          <w:color w:val="000000"/>
          <w:sz w:val="22"/>
          <w:szCs w:val="22"/>
          <w:highlight w:val="none"/>
        </w:rPr>
        <w:t xml:space="preserve">Instrumento de Compromisso de Constituição de Consórcio</w:t>
      </w:r>
      <w:r>
        <w:rPr>
          <w:rFonts w:ascii="Arial" w:hAnsi="Arial" w:eastAsia="Arial" w:cs="Arial"/>
          <w:color w:val="000000"/>
          <w:sz w:val="22"/>
          <w:szCs w:val="22"/>
          <w:highlight w:val="none"/>
        </w:rPr>
        <w:t xml:space="preserve">, subscrito pelas empresas consorciadas, contendo obrigatoriamente:</w:t>
      </w:r>
      <w:r>
        <w:rPr>
          <w:rFonts w:ascii="Arial" w:hAnsi="Arial" w:cs="Arial"/>
          <w:sz w:val="22"/>
          <w:szCs w:val="22"/>
          <w:highlight w:val="none"/>
        </w:rPr>
      </w:r>
      <w:r>
        <w:rPr>
          <w:rFonts w:ascii="Arial" w:hAnsi="Arial" w:cs="Arial"/>
          <w:sz w:val="22"/>
          <w:szCs w:val="22"/>
          <w:highlight w:val="none"/>
        </w:rPr>
      </w:r>
    </w:p>
    <w:p w14:paraId="4D7B2E05">
      <w:pPr>
        <w:pBdr>
          <w:top w:val="none" w:color="000000" w:sz="4" w:space="0"/>
          <w:left w:val="none" w:color="000000" w:sz="4" w:space="0"/>
          <w:bottom w:val="none" w:color="000000" w:sz="4" w:space="0"/>
          <w:right w:val="none" w:color="000000" w:sz="4" w:space="0"/>
        </w:pBdr>
        <w:spacing w:before="240" w:line="276" w:lineRule="auto"/>
        <w:ind w:right="0" w:firstLine="0" w:left="0"/>
        <w:jc w:val="left"/>
        <w:rPr>
          <w:rFonts w:ascii="Arial" w:hAnsi="Arial" w:cs="Arial"/>
          <w:sz w:val="22"/>
          <w:szCs w:val="22"/>
          <w:highlight w:val="none"/>
        </w:rPr>
      </w:pPr>
      <w:r>
        <w:rPr>
          <w:rFonts w:ascii="Arial" w:hAnsi="Arial" w:eastAsia="Arial" w:cs="Arial"/>
          <w:b/>
          <w:color w:val="000000"/>
          <w:sz w:val="22"/>
          <w:szCs w:val="22"/>
          <w:highlight w:val="none"/>
        </w:rPr>
        <w:t xml:space="preserve">a)</w:t>
      </w:r>
      <w:r>
        <w:rPr>
          <w:rFonts w:ascii="Arial" w:hAnsi="Arial" w:eastAsia="Arial" w:cs="Arial"/>
          <w:color w:val="000000"/>
          <w:sz w:val="22"/>
          <w:szCs w:val="22"/>
          <w:highlight w:val="none"/>
        </w:rPr>
        <w:t xml:space="preserve"> denominação e objetivo do consórcio;</w:t>
        <w:br/>
      </w:r>
      <w:r>
        <w:rPr>
          <w:rFonts w:ascii="Arial" w:hAnsi="Arial" w:eastAsia="Arial" w:cs="Arial"/>
          <w:b/>
          <w:color w:val="000000"/>
          <w:sz w:val="22"/>
          <w:szCs w:val="22"/>
          <w:highlight w:val="none"/>
        </w:rPr>
        <w:t xml:space="preserve">b)</w:t>
      </w:r>
      <w:r>
        <w:rPr>
          <w:rFonts w:ascii="Arial" w:hAnsi="Arial" w:eastAsia="Arial" w:cs="Arial"/>
          <w:color w:val="000000"/>
          <w:sz w:val="22"/>
          <w:szCs w:val="22"/>
          <w:highlight w:val="none"/>
        </w:rPr>
        <w:t xml:space="preserve"> composição e percentual de participação de cada consorciada;</w:t>
        <w:br/>
      </w:r>
      <w:r>
        <w:rPr>
          <w:rFonts w:ascii="Arial" w:hAnsi="Arial" w:eastAsia="Arial" w:cs="Arial"/>
          <w:b/>
          <w:color w:val="000000"/>
          <w:sz w:val="22"/>
          <w:szCs w:val="22"/>
          <w:highlight w:val="none"/>
        </w:rPr>
        <w:t xml:space="preserve">c)</w:t>
      </w:r>
      <w:r>
        <w:rPr>
          <w:rFonts w:ascii="Arial" w:hAnsi="Arial" w:eastAsia="Arial" w:cs="Arial"/>
          <w:color w:val="000000"/>
          <w:sz w:val="22"/>
          <w:szCs w:val="22"/>
          <w:highlight w:val="none"/>
        </w:rPr>
        <w:t xml:space="preserve"> indicação da empresa líder, com poderes expressos para representar o consórcio perante a Administração;</w:t>
        <w:br/>
      </w:r>
      <w:r>
        <w:rPr>
          <w:rFonts w:ascii="Arial" w:hAnsi="Arial" w:eastAsia="Arial" w:cs="Arial"/>
          <w:b/>
          <w:color w:val="000000"/>
          <w:sz w:val="22"/>
          <w:szCs w:val="22"/>
          <w:highlight w:val="none"/>
        </w:rPr>
        <w:t xml:space="preserve">d)</w:t>
      </w:r>
      <w:r>
        <w:rPr>
          <w:rFonts w:ascii="Arial" w:hAnsi="Arial" w:eastAsia="Arial" w:cs="Arial"/>
          <w:color w:val="000000"/>
          <w:sz w:val="22"/>
          <w:szCs w:val="22"/>
          <w:highlight w:val="none"/>
        </w:rPr>
        <w:t xml:space="preserve"> definição da organização interna e das responsabilidades técnicas e administrativas das consorciadas;</w:t>
        <w:br/>
      </w:r>
      <w:r>
        <w:rPr>
          <w:rFonts w:ascii="Arial" w:hAnsi="Arial" w:eastAsia="Arial" w:cs="Arial"/>
          <w:b/>
          <w:color w:val="000000"/>
          <w:sz w:val="22"/>
          <w:szCs w:val="22"/>
          <w:highlight w:val="none"/>
        </w:rPr>
        <w:t xml:space="preserve">e)</w:t>
      </w:r>
      <w:r>
        <w:rPr>
          <w:rFonts w:ascii="Arial" w:hAnsi="Arial" w:eastAsia="Arial" w:cs="Arial"/>
          <w:color w:val="000000"/>
          <w:sz w:val="22"/>
          <w:szCs w:val="22"/>
          <w:highlight w:val="none"/>
        </w:rPr>
        <w:t xml:space="preserve"> previsão de responsabilidade solidária das consorciadas pelas obrigações decorrentes da licitação e do contrato;</w:t>
        <w:br/>
      </w:r>
      <w:r>
        <w:rPr>
          <w:rFonts w:ascii="Arial" w:hAnsi="Arial" w:eastAsia="Arial" w:cs="Arial"/>
          <w:b/>
          <w:color w:val="000000"/>
          <w:sz w:val="22"/>
          <w:szCs w:val="22"/>
          <w:highlight w:val="none"/>
        </w:rPr>
        <w:t xml:space="preserve">f)</w:t>
      </w:r>
      <w:r>
        <w:rPr>
          <w:rFonts w:ascii="Arial" w:hAnsi="Arial" w:eastAsia="Arial" w:cs="Arial"/>
          <w:color w:val="000000"/>
          <w:sz w:val="22"/>
          <w:szCs w:val="22"/>
          <w:highlight w:val="none"/>
        </w:rPr>
        <w:t xml:space="preserve"> vedação de alteração da composição do consórcio sem prévia anuência da Administração;</w:t>
        <w:br/>
      </w:r>
      <w:r>
        <w:rPr>
          <w:rFonts w:ascii="Arial" w:hAnsi="Arial" w:eastAsia="Arial" w:cs="Arial"/>
          <w:b/>
          <w:color w:val="000000"/>
          <w:sz w:val="22"/>
          <w:szCs w:val="22"/>
          <w:highlight w:val="none"/>
        </w:rPr>
        <w:t xml:space="preserve">g)</w:t>
      </w:r>
      <w:r>
        <w:rPr>
          <w:rFonts w:ascii="Arial" w:hAnsi="Arial" w:eastAsia="Arial" w:cs="Arial"/>
          <w:color w:val="000000"/>
          <w:sz w:val="22"/>
          <w:szCs w:val="22"/>
          <w:highlight w:val="none"/>
        </w:rPr>
        <w:t xml:space="preserve"> compromisso de constituição formal do consórcio e respectivo registro, caso vencedor do certame.</w:t>
      </w:r>
      <w:r>
        <w:rPr>
          <w:rFonts w:ascii="Arial" w:hAnsi="Arial" w:cs="Arial"/>
          <w:sz w:val="22"/>
          <w:szCs w:val="22"/>
          <w:highlight w:val="none"/>
        </w:rPr>
      </w:r>
      <w:r>
        <w:rPr>
          <w:rFonts w:ascii="Arial" w:hAnsi="Arial" w:cs="Arial"/>
          <w:sz w:val="22"/>
          <w:szCs w:val="22"/>
          <w:highlight w:val="none"/>
        </w:rPr>
      </w:r>
    </w:p>
    <w:p w14:paraId="34F7C900">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A empresa líder será a representante do consórcio perante a Administração Pública, devendo possuir poderes expressos para praticar todos os atos necessários à condução da licitação e à execução contratual, inclusive para apresentação de propostas, interpos</w:t>
      </w:r>
      <w:r>
        <w:rPr>
          <w:rFonts w:ascii="Arial" w:hAnsi="Arial" w:eastAsia="Arial" w:cs="Arial"/>
          <w:color w:val="000000"/>
          <w:sz w:val="22"/>
          <w:szCs w:val="22"/>
          <w:highlight w:val="none"/>
        </w:rPr>
        <w:t xml:space="preserve">ição de recursos, assinatura do contrato e demais atos inerentes à representação do consórcio.</w:t>
      </w:r>
      <w:r>
        <w:rPr>
          <w:rFonts w:ascii="Arial" w:hAnsi="Arial" w:cs="Arial"/>
          <w:sz w:val="22"/>
          <w:szCs w:val="22"/>
          <w:highlight w:val="none"/>
        </w:rPr>
      </w:r>
      <w:r>
        <w:rPr>
          <w:rFonts w:ascii="Arial" w:hAnsi="Arial" w:cs="Arial"/>
          <w:sz w:val="22"/>
          <w:szCs w:val="22"/>
          <w:highlight w:val="none"/>
        </w:rPr>
      </w:r>
    </w:p>
    <w:p w14:paraId="501617B7">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Cada empresa consorciada deverá deter participação mínima de </w:t>
      </w:r>
      <w:r>
        <w:rPr>
          <w:rFonts w:ascii="Arial" w:hAnsi="Arial" w:eastAsia="Arial" w:cs="Arial"/>
          <w:b/>
          <w:color w:val="000000"/>
          <w:sz w:val="22"/>
          <w:szCs w:val="22"/>
          <w:highlight w:val="none"/>
        </w:rPr>
        <w:t xml:space="preserve">30% (trinta por cento)</w:t>
      </w:r>
      <w:r>
        <w:rPr>
          <w:rFonts w:ascii="Arial" w:hAnsi="Arial" w:eastAsia="Arial" w:cs="Arial"/>
          <w:color w:val="000000"/>
          <w:sz w:val="22"/>
          <w:szCs w:val="22"/>
          <w:highlight w:val="none"/>
        </w:rPr>
        <w:t xml:space="preserve"> no consórcio, de modo a assegurar participação efetiva na execução contratual e responsabilidade proporcional na formação da proposta e no cumprimento das obrigações assumidas.</w:t>
      </w:r>
      <w:r>
        <w:rPr>
          <w:rFonts w:ascii="Arial" w:hAnsi="Arial" w:cs="Arial"/>
          <w:sz w:val="22"/>
          <w:szCs w:val="22"/>
          <w:highlight w:val="none"/>
        </w:rPr>
      </w:r>
      <w:r>
        <w:rPr>
          <w:rFonts w:ascii="Arial" w:hAnsi="Arial" w:cs="Arial"/>
          <w:sz w:val="22"/>
          <w:szCs w:val="22"/>
          <w:highlight w:val="none"/>
        </w:rPr>
      </w:r>
    </w:p>
    <w:p w14:paraId="0AC427DC">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Para fins de habilitação, será admitido o somatório dos quantitativos de qualificação técnica entre as empresas consorciadas, observadas as exigências estabelecidas no edital, devendo a empresa líder comprovar, no mínimo, </w:t>
      </w:r>
      <w:r>
        <w:rPr>
          <w:rFonts w:ascii="Arial" w:hAnsi="Arial" w:eastAsia="Arial" w:cs="Arial"/>
          <w:b/>
          <w:color w:val="000000"/>
          <w:sz w:val="22"/>
          <w:szCs w:val="22"/>
          <w:highlight w:val="none"/>
        </w:rPr>
        <w:t xml:space="preserve">30% (trinta por cento)</w:t>
      </w:r>
      <w:r>
        <w:rPr>
          <w:rFonts w:ascii="Arial" w:hAnsi="Arial" w:eastAsia="Arial" w:cs="Arial"/>
          <w:color w:val="000000"/>
          <w:sz w:val="22"/>
          <w:szCs w:val="22"/>
          <w:highlight w:val="none"/>
        </w:rPr>
        <w:t xml:space="preserve"> dos requisitos exigidos, garantindo-se que detenha capacidade operacional compatível com sua função de coordenação e representação.</w:t>
      </w:r>
      <w:r>
        <w:rPr>
          <w:rFonts w:ascii="Arial" w:hAnsi="Arial" w:cs="Arial"/>
          <w:sz w:val="22"/>
          <w:szCs w:val="22"/>
          <w:highlight w:val="none"/>
        </w:rPr>
      </w:r>
      <w:r>
        <w:rPr>
          <w:rFonts w:ascii="Arial" w:hAnsi="Arial" w:cs="Arial"/>
          <w:sz w:val="22"/>
          <w:szCs w:val="22"/>
          <w:highlight w:val="none"/>
        </w:rPr>
      </w:r>
    </w:p>
    <w:p w14:paraId="036477B3">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As empresas integrantes do consórcio responderão solidariamente pelos atos praticados em consórcio, tanto na fase licitatória quanto na execução contratual, nos termos do artigo 15, inciso V, da Lei nº 14.133/2021, permanecendo essa responsabilidade até o </w:t>
      </w:r>
      <w:r>
        <w:rPr>
          <w:rFonts w:ascii="Arial" w:hAnsi="Arial" w:eastAsia="Arial" w:cs="Arial"/>
          <w:color w:val="000000"/>
          <w:sz w:val="22"/>
          <w:szCs w:val="22"/>
          <w:highlight w:val="none"/>
        </w:rPr>
        <w:t xml:space="preserve">integral cumprimento das obrigações assumidas perante a Administração.</w:t>
      </w:r>
      <w:r>
        <w:rPr>
          <w:rFonts w:ascii="Arial" w:hAnsi="Arial" w:cs="Arial"/>
          <w:sz w:val="22"/>
          <w:szCs w:val="22"/>
          <w:highlight w:val="none"/>
        </w:rPr>
      </w:r>
      <w:r>
        <w:rPr>
          <w:rFonts w:ascii="Arial" w:hAnsi="Arial" w:cs="Arial"/>
          <w:sz w:val="22"/>
          <w:szCs w:val="22"/>
          <w:highlight w:val="none"/>
        </w:rPr>
      </w:r>
    </w:p>
    <w:p w14:paraId="19811420">
      <w:pPr>
        <w:pBdr>
          <w:top w:val="none" w:color="000000" w:sz="4" w:space="0"/>
          <w:left w:val="none" w:color="000000" w:sz="4" w:space="0"/>
          <w:bottom w:val="none" w:color="000000" w:sz="4" w:space="0"/>
          <w:right w:val="none" w:color="000000" w:sz="4" w:space="0"/>
        </w:pBdr>
        <w:spacing w:before="240" w:line="276" w:lineRule="auto"/>
        <w:ind w:right="0" w:firstLine="0" w:left="0"/>
        <w:jc w:val="both"/>
        <w:rPr>
          <w:rFonts w:ascii="Arial" w:hAnsi="Arial" w:cs="Arial"/>
          <w:sz w:val="22"/>
          <w:szCs w:val="22"/>
          <w:highlight w:val="none"/>
        </w:rPr>
      </w:pPr>
      <w:r>
        <w:rPr>
          <w:rFonts w:ascii="Arial" w:hAnsi="Arial" w:eastAsia="Arial" w:cs="Arial"/>
          <w:color w:val="000000"/>
          <w:sz w:val="22"/>
          <w:szCs w:val="22"/>
          <w:highlight w:val="none"/>
        </w:rPr>
        <w:t xml:space="preserve">Dessa forma, a participação em consórcio revela-se compatível com o interesse público e adequada à natureza da contratação, permitindo maior competitividade sem comprometer a segurança jurídica e a eficiência da futura execução contratual.</w:t>
      </w:r>
      <w:r>
        <w:rPr>
          <w:rFonts w:ascii="Arial" w:hAnsi="Arial" w:cs="Arial"/>
          <w:sz w:val="22"/>
          <w:szCs w:val="22"/>
          <w:highlight w:val="none"/>
        </w:rPr>
      </w:r>
      <w:r>
        <w:rPr>
          <w:rFonts w:ascii="Arial" w:hAnsi="Arial" w:cs="Arial"/>
          <w:sz w:val="22"/>
          <w:szCs w:val="22"/>
          <w:highlight w:val="none"/>
        </w:rPr>
      </w:r>
    </w:p>
    <w:p>
      <w:pPr>
        <w:pStyle w:val="1058"/>
        <w:pBdr/>
        <w:shd w:val="clear" w:color="auto" w:fill="ffffff"/>
        <w:spacing w:after="160" w:afterAutospacing="0" w:before="240" w:beforeAutospacing="0" w:line="276" w:lineRule="auto"/>
        <w:ind/>
        <w:jc w:val="both"/>
        <w:rPr>
          <w:rStyle w:val="1017"/>
          <w:rFonts w:ascii="Arial" w:hAnsi="Arial" w:cs="Arial"/>
          <w:b/>
          <w:bCs w:val="0"/>
          <w:i w:val="0"/>
          <w:color w:val="auto"/>
          <w:sz w:val="22"/>
          <w:szCs w:val="22"/>
          <w:highlight w:val="none"/>
        </w:rPr>
      </w:pPr>
      <w:r>
        <w:rPr>
          <w:rStyle w:val="1017"/>
          <w:rFonts w:ascii="Arial" w:hAnsi="Arial" w:cs="Arial"/>
          <w:b/>
          <w:bCs/>
          <w:i w:val="0"/>
          <w:iCs w:val="0"/>
          <w:color w:val="auto"/>
          <w:sz w:val="22"/>
          <w:szCs w:val="22"/>
          <w:highlight w:val="none"/>
        </w:rPr>
      </w:r>
      <w:r>
        <w:rPr>
          <w:rStyle w:val="1017"/>
          <w:rFonts w:ascii="Arial" w:hAnsi="Arial" w:cs="Arial"/>
          <w:b/>
          <w:bCs w:val="0"/>
          <w:i w:val="0"/>
          <w:color w:val="auto"/>
          <w:sz w:val="22"/>
          <w:szCs w:val="22"/>
          <w:highlight w:val="none"/>
        </w:rPr>
      </w:r>
      <w:r>
        <w:rPr>
          <w:rStyle w:val="1017"/>
          <w:rFonts w:ascii="Arial" w:hAnsi="Arial" w:cs="Arial"/>
          <w:b/>
          <w:bCs w:val="0"/>
          <w:i w:val="0"/>
          <w:color w:val="auto"/>
          <w:sz w:val="22"/>
          <w:szCs w:val="22"/>
          <w:highlight w:val="none"/>
        </w:rPr>
      </w:r>
    </w:p>
    <w:p>
      <w:pPr>
        <w:pBdr>
          <w:bottom w:val="single" w:color="000000" w:sz="12" w:space="1"/>
        </w:pBdr>
        <w:spacing w:before="240" w:line="276" w:lineRule="auto"/>
        <w:ind/>
        <w:jc w:val="both"/>
        <w:rPr>
          <w:rFonts w:ascii="Arial" w:hAnsi="Arial" w:cs="Arial"/>
          <w:b/>
          <w:bCs/>
          <w:color w:val="auto"/>
          <w:sz w:val="22"/>
          <w:szCs w:val="22"/>
        </w:rPr>
      </w:pPr>
      <w:r>
        <w:rPr>
          <w:rFonts w:ascii="Arial" w:hAnsi="Arial" w:eastAsia="Arial" w:cs="Arial"/>
          <w:b/>
          <w:bCs/>
          <w:color w:val="auto"/>
          <w:sz w:val="22"/>
          <w:szCs w:val="22"/>
        </w:rPr>
        <w:t xml:space="preserve">9. RESULTADOS PRETENDIDOS</w:t>
      </w:r>
      <w:r>
        <w:rPr>
          <w:rFonts w:ascii="Arial" w:hAnsi="Arial" w:cs="Arial"/>
          <w:b/>
          <w:bCs/>
          <w:color w:val="auto"/>
          <w:sz w:val="22"/>
          <w:szCs w:val="22"/>
        </w:rPr>
      </w:r>
      <w:r>
        <w:rPr>
          <w:rFonts w:ascii="Arial" w:hAnsi="Arial" w:cs="Arial"/>
          <w:b/>
          <w:bCs/>
          <w:color w:val="auto"/>
          <w:sz w:val="22"/>
          <w:szCs w:val="22"/>
        </w:rPr>
      </w:r>
    </w:p>
    <w:p>
      <w:pPr>
        <w:pStyle w:val="1059"/>
        <w:numPr>
          <w:ilvl w:val="0"/>
          <w:numId w:val="36"/>
        </w:numPr>
        <w:pBdr/>
        <w:tabs>
          <w:tab w:val="left" w:leader="none" w:pos="299"/>
        </w:tabs>
        <w:spacing w:before="240" w:line="276" w:lineRule="auto"/>
        <w:ind w:right="14" w:firstLine="0" w:left="0"/>
        <w:jc w:val="both"/>
        <w:rPr>
          <w:rFonts w:ascii="Arial" w:hAnsi="Arial" w:cs="Arial"/>
          <w:color w:val="auto"/>
          <w:sz w:val="22"/>
          <w:szCs w:val="22"/>
        </w:rPr>
      </w:pPr>
      <w:r>
        <w:rPr>
          <w:rFonts w:ascii="Arial" w:hAnsi="Arial" w:eastAsia="Arial" w:cs="Arial"/>
          <w:color w:val="auto"/>
          <w:sz w:val="22"/>
          <w:szCs w:val="22"/>
        </w:rPr>
        <w:t xml:space="preserve">melhoria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na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gestão,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operação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controle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prestados;</w:t>
      </w:r>
      <w:r>
        <w:rPr>
          <w:rFonts w:ascii="Arial" w:hAnsi="Arial" w:cs="Arial"/>
          <w:color w:val="auto"/>
          <w:sz w:val="22"/>
          <w:szCs w:val="22"/>
        </w:rPr>
      </w:r>
      <w:r>
        <w:rPr>
          <w:rFonts w:ascii="Arial" w:hAnsi="Arial" w:cs="Arial"/>
          <w:color w:val="auto"/>
          <w:sz w:val="22"/>
          <w:szCs w:val="22"/>
        </w:rPr>
      </w:r>
    </w:p>
    <w:p>
      <w:pPr>
        <w:pStyle w:val="1059"/>
        <w:numPr>
          <w:ilvl w:val="0"/>
          <w:numId w:val="36"/>
        </w:numPr>
        <w:pBdr/>
        <w:tabs>
          <w:tab w:val="left" w:leader="none" w:pos="309"/>
        </w:tabs>
        <w:spacing w:before="240" w:line="276" w:lineRule="auto"/>
        <w:ind w:right="14" w:firstLine="0" w:left="0"/>
        <w:jc w:val="both"/>
        <w:rPr>
          <w:rFonts w:ascii="Arial" w:hAnsi="Arial" w:cs="Arial"/>
          <w:color w:val="auto"/>
          <w:sz w:val="22"/>
          <w:szCs w:val="22"/>
        </w:rPr>
      </w:pPr>
      <w:r>
        <w:rPr>
          <w:rFonts w:ascii="Arial" w:hAnsi="Arial" w:eastAsia="Arial" w:cs="Arial"/>
          <w:color w:val="auto"/>
          <w:sz w:val="22"/>
          <w:szCs w:val="22"/>
        </w:rPr>
        <w:t xml:space="preserve">otimização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processo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jurídico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operacional;</w:t>
      </w:r>
      <w:r>
        <w:rPr>
          <w:rFonts w:ascii="Arial" w:hAnsi="Arial" w:cs="Arial"/>
          <w:color w:val="auto"/>
          <w:sz w:val="22"/>
          <w:szCs w:val="22"/>
        </w:rPr>
      </w:r>
      <w:r>
        <w:rPr>
          <w:rFonts w:ascii="Arial" w:hAnsi="Arial" w:cs="Arial"/>
          <w:color w:val="auto"/>
          <w:sz w:val="22"/>
          <w:szCs w:val="22"/>
        </w:rPr>
      </w:r>
    </w:p>
    <w:p>
      <w:pPr>
        <w:pStyle w:val="1059"/>
        <w:numPr>
          <w:ilvl w:val="0"/>
          <w:numId w:val="36"/>
        </w:numPr>
        <w:pBdr/>
        <w:tabs>
          <w:tab w:val="left" w:leader="none" w:pos="299"/>
        </w:tabs>
        <w:spacing w:before="240" w:line="276" w:lineRule="auto"/>
        <w:ind w:right="14" w:firstLine="0" w:left="0"/>
        <w:jc w:val="both"/>
        <w:rPr>
          <w:rFonts w:ascii="Arial" w:hAnsi="Arial" w:cs="Arial"/>
          <w:color w:val="auto"/>
          <w:sz w:val="22"/>
          <w:szCs w:val="22"/>
        </w:rPr>
      </w:pPr>
      <w:r>
        <w:rPr>
          <w:rFonts w:ascii="Arial" w:hAnsi="Arial" w:eastAsia="Arial" w:cs="Arial"/>
          <w:color w:val="auto"/>
          <w:sz w:val="22"/>
          <w:szCs w:val="22"/>
        </w:rPr>
        <w:t xml:space="preserve">minimização</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risco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indisponibilidade</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ou</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inadequação</w:t>
      </w:r>
      <w:r>
        <w:rPr>
          <w:rFonts w:ascii="Arial" w:hAnsi="Arial" w:eastAsia="Arial" w:cs="Arial"/>
          <w:color w:val="auto"/>
          <w:spacing w:val="-6"/>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ambientes;</w:t>
      </w:r>
      <w:r>
        <w:rPr>
          <w:rFonts w:ascii="Arial" w:hAnsi="Arial" w:cs="Arial"/>
          <w:color w:val="auto"/>
          <w:sz w:val="22"/>
          <w:szCs w:val="22"/>
        </w:rPr>
      </w:r>
      <w:r>
        <w:rPr>
          <w:rFonts w:ascii="Arial" w:hAnsi="Arial" w:cs="Arial"/>
          <w:color w:val="auto"/>
          <w:sz w:val="22"/>
          <w:szCs w:val="22"/>
        </w:rPr>
      </w:r>
    </w:p>
    <w:p>
      <w:pPr>
        <w:pStyle w:val="1059"/>
        <w:numPr>
          <w:ilvl w:val="0"/>
          <w:numId w:val="36"/>
        </w:numPr>
        <w:pBdr/>
        <w:tabs>
          <w:tab w:val="left" w:leader="none" w:pos="309"/>
        </w:tabs>
        <w:spacing w:before="240" w:line="276" w:lineRule="auto"/>
        <w:ind w:right="14" w:firstLine="0" w:left="0"/>
        <w:jc w:val="both"/>
        <w:rPr>
          <w:rFonts w:ascii="Arial" w:hAnsi="Arial" w:cs="Arial"/>
          <w:color w:val="auto"/>
          <w:sz w:val="22"/>
          <w:szCs w:val="22"/>
        </w:rPr>
      </w:pPr>
      <w:r>
        <w:rPr>
          <w:rFonts w:ascii="Arial" w:hAnsi="Arial" w:eastAsia="Arial" w:cs="Arial"/>
          <w:color w:val="auto"/>
          <w:sz w:val="22"/>
          <w:szCs w:val="22"/>
        </w:rPr>
        <w:t xml:space="preserve">maximização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uso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racional</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recursos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financeiros,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técnicos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materiais;</w:t>
      </w:r>
      <w:r>
        <w:rPr>
          <w:rFonts w:ascii="Arial" w:hAnsi="Arial" w:cs="Arial"/>
          <w:color w:val="auto"/>
          <w:sz w:val="22"/>
          <w:szCs w:val="22"/>
        </w:rPr>
      </w:r>
      <w:r>
        <w:rPr>
          <w:rFonts w:ascii="Arial" w:hAnsi="Arial" w:cs="Arial"/>
          <w:color w:val="auto"/>
          <w:sz w:val="22"/>
          <w:szCs w:val="22"/>
        </w:rPr>
      </w:r>
    </w:p>
    <w:p>
      <w:pPr>
        <w:pStyle w:val="1059"/>
        <w:numPr>
          <w:ilvl w:val="0"/>
          <w:numId w:val="36"/>
        </w:numPr>
        <w:pBdr/>
        <w:tabs>
          <w:tab w:val="left" w:leader="none" w:pos="299"/>
        </w:tabs>
        <w:spacing w:before="240" w:line="276" w:lineRule="auto"/>
        <w:ind w:right="14" w:firstLine="0" w:left="0"/>
        <w:jc w:val="both"/>
        <w:rPr>
          <w:rFonts w:ascii="Arial" w:hAnsi="Arial" w:cs="Arial"/>
          <w:color w:val="auto"/>
          <w:sz w:val="22"/>
          <w:szCs w:val="22"/>
        </w:rPr>
      </w:pPr>
      <w:r>
        <w:rPr>
          <w:rFonts w:ascii="Arial" w:hAnsi="Arial" w:eastAsia="Arial" w:cs="Arial"/>
          <w:color w:val="auto"/>
          <w:sz w:val="22"/>
          <w:szCs w:val="22"/>
        </w:rPr>
        <w:t xml:space="preserve">melhoria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qualidade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serviços;</w:t>
      </w:r>
      <w:r>
        <w:rPr>
          <w:rFonts w:ascii="Arial" w:hAnsi="Arial" w:cs="Arial"/>
          <w:color w:val="auto"/>
          <w:sz w:val="22"/>
          <w:szCs w:val="22"/>
        </w:rPr>
      </w:r>
      <w:r>
        <w:rPr>
          <w:rFonts w:ascii="Arial" w:hAnsi="Arial" w:cs="Arial"/>
          <w:color w:val="auto"/>
          <w:sz w:val="22"/>
          <w:szCs w:val="22"/>
        </w:rPr>
      </w:r>
    </w:p>
    <w:p>
      <w:pPr>
        <w:pStyle w:val="1059"/>
        <w:numPr>
          <w:ilvl w:val="0"/>
          <w:numId w:val="36"/>
        </w:numPr>
        <w:pBdr/>
        <w:tabs>
          <w:tab w:val="left" w:leader="none" w:pos="279"/>
        </w:tabs>
        <w:spacing w:before="240" w:line="276" w:lineRule="auto"/>
        <w:ind w:right="14" w:firstLine="0" w:left="0"/>
        <w:jc w:val="both"/>
        <w:rPr>
          <w:rFonts w:ascii="Arial" w:hAnsi="Arial" w:cs="Arial"/>
          <w:color w:val="auto"/>
          <w:sz w:val="22"/>
          <w:szCs w:val="22"/>
        </w:rPr>
      </w:pPr>
      <w:r>
        <w:rPr>
          <w:rFonts w:ascii="Arial" w:hAnsi="Arial" w:eastAsia="Arial" w:cs="Arial"/>
          <w:color w:val="auto"/>
          <w:sz w:val="22"/>
          <w:szCs w:val="22"/>
        </w:rPr>
        <w:t xml:space="preserve">geração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conhecimento</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subsídios</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para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futuras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contratações</w:t>
      </w:r>
      <w:r>
        <w:rPr>
          <w:rFonts w:ascii="Arial" w:hAnsi="Arial" w:eastAsia="Arial" w:cs="Arial"/>
          <w:color w:val="auto"/>
          <w:spacing w:val="-5"/>
          <w:sz w:val="22"/>
          <w:szCs w:val="22"/>
        </w:rPr>
        <w:t xml:space="preserve"> </w:t>
      </w:r>
      <w:r>
        <w:rPr>
          <w:rFonts w:ascii="Arial" w:hAnsi="Arial" w:eastAsia="Arial" w:cs="Arial"/>
          <w:color w:val="auto"/>
          <w:sz w:val="22"/>
          <w:szCs w:val="22"/>
        </w:rPr>
        <w:t xml:space="preserve">dessa Administração</w:t>
      </w:r>
      <w:r>
        <w:rPr>
          <w:rFonts w:ascii="Arial" w:hAnsi="Arial" w:cs="Arial"/>
          <w:color w:val="auto"/>
          <w:sz w:val="22"/>
          <w:szCs w:val="22"/>
        </w:rPr>
      </w:r>
      <w:r>
        <w:rPr>
          <w:rFonts w:ascii="Arial" w:hAnsi="Arial" w:cs="Arial"/>
          <w:color w:val="auto"/>
          <w:sz w:val="22"/>
          <w:szCs w:val="22"/>
        </w:rPr>
      </w:r>
    </w:p>
    <w:p w14:paraId="5A59195A">
      <w:pPr>
        <w:pStyle w:val="1059"/>
        <w:pBdr/>
        <w:tabs>
          <w:tab w:val="left" w:leader="none" w:pos="488"/>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highlight w:val="none"/>
        </w:rPr>
      </w:r>
      <w:r>
        <w:rPr>
          <w:rFonts w:ascii="Arial" w:hAnsi="Arial" w:eastAsia="Arial" w:cs="Arial"/>
          <w:color w:val="auto"/>
          <w:sz w:val="22"/>
          <w:szCs w:val="22"/>
          <w:highlight w:val="none"/>
        </w:rPr>
      </w:r>
      <w:r>
        <w:rPr>
          <w:rFonts w:ascii="Arial" w:hAnsi="Arial" w:cs="Arial"/>
          <w:color w:val="auto"/>
          <w:sz w:val="22"/>
          <w:szCs w:val="22"/>
        </w:rPr>
      </w:r>
    </w:p>
    <w:p>
      <w:pPr>
        <w:pStyle w:val="1059"/>
        <w:pBdr/>
        <w:tabs>
          <w:tab w:val="left" w:leader="none" w:pos="488"/>
        </w:tabs>
        <w:spacing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No modelo de contratação pretendido, será priorizada a percepção do usuário quanto à qualidade do ambiente de trabalho</w:t>
      </w:r>
      <w:r>
        <w:rPr>
          <w:rFonts w:ascii="Arial" w:hAnsi="Arial" w:eastAsia="Arial" w:cs="Arial"/>
          <w:color w:val="auto"/>
          <w:sz w:val="22"/>
          <w:szCs w:val="22"/>
        </w:rPr>
        <w:t xml:space="preserve"> e ambientes educacionais</w:t>
      </w:r>
      <w:r>
        <w:rPr>
          <w:rFonts w:ascii="Arial" w:hAnsi="Arial" w:eastAsia="Arial" w:cs="Arial"/>
          <w:color w:val="auto"/>
          <w:sz w:val="22"/>
          <w:szCs w:val="22"/>
        </w:rPr>
        <w:t xml:space="preserv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por meio de pesquisas de satisfação, a fiscalização de rotinas críticas e dos indicadores desempenho, validados pela solução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tecnológica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abarcada.</w:t>
      </w:r>
      <w:r>
        <w:rPr>
          <w:rFonts w:ascii="Arial" w:hAnsi="Arial" w:eastAsia="Arial" w:cs="Arial"/>
          <w:color w:val="auto"/>
          <w:sz w:val="22"/>
          <w:szCs w:val="22"/>
          <w:highlight w:val="none"/>
        </w:rPr>
      </w:r>
      <w:r>
        <w:rPr>
          <w:rFonts w:ascii="Arial" w:hAnsi="Arial" w:cs="Arial"/>
          <w:color w:val="auto"/>
          <w:sz w:val="22"/>
          <w:szCs w:val="22"/>
          <w:highlight w:val="none"/>
        </w:rPr>
      </w:r>
    </w:p>
    <w:p w14:paraId="1E7A6FEE">
      <w:pPr>
        <w:pStyle w:val="1059"/>
        <w:pBdr/>
        <w:tabs>
          <w:tab w:val="left" w:leader="none" w:pos="488"/>
        </w:tabs>
        <w:spacing w:before="240" w:line="276" w:lineRule="auto"/>
        <w:ind w:right="14" w:left="0"/>
        <w:jc w:val="both"/>
        <w:rPr>
          <w:rFonts w:ascii="Arial" w:hAnsi="Arial" w:eastAsia="Arial" w:cs="Arial"/>
          <w:color w:val="auto"/>
          <w:sz w:val="22"/>
          <w:szCs w:val="22"/>
          <w:highlight w:val="none"/>
        </w:rPr>
      </w:pPr>
      <w:r>
        <w:rPr>
          <w:rFonts w:ascii="Arial" w:hAnsi="Arial" w:cs="Arial"/>
          <w:color w:val="auto"/>
          <w:sz w:val="22"/>
          <w:szCs w:val="22"/>
          <w:highlight w:val="none"/>
        </w:rPr>
      </w:r>
      <w:r>
        <w:rPr>
          <w:rFonts w:ascii="Arial" w:hAnsi="Arial" w:cs="Arial"/>
          <w:color w:val="auto"/>
          <w:sz w:val="22"/>
          <w:szCs w:val="22"/>
          <w:highlight w:val="none"/>
        </w:rPr>
      </w:r>
      <w:r>
        <w:rPr>
          <w:rFonts w:ascii="Arial" w:hAnsi="Arial" w:eastAsia="Arial" w:cs="Arial"/>
          <w:color w:val="auto"/>
          <w:sz w:val="22"/>
          <w:szCs w:val="22"/>
          <w:highlight w:val="none"/>
        </w:rPr>
      </w:r>
    </w:p>
    <w:p>
      <w:pPr>
        <w:pStyle w:val="1059"/>
        <w:pBdr/>
        <w:tabs>
          <w:tab w:val="left" w:leader="none" w:pos="519"/>
        </w:tabs>
        <w:spacing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Nesse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sentido,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uma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atividades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será</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abarcada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pela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contratação,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ora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discutida,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será</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realização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coleta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42"/>
          <w:sz w:val="22"/>
          <w:szCs w:val="22"/>
        </w:rPr>
        <w:t xml:space="preserve"> </w:t>
      </w:r>
      <w:r>
        <w:rPr>
          <w:rFonts w:ascii="Arial" w:hAnsi="Arial" w:eastAsia="Arial" w:cs="Arial"/>
          <w:color w:val="auto"/>
          <w:sz w:val="22"/>
          <w:szCs w:val="22"/>
        </w:rPr>
        <w:t xml:space="preserve">informações em relatórios, de forma gradativa, na medida da identificação de resultados de inspeções e demais atividades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inerentes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à</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manutenção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predial.</w:t>
      </w:r>
      <w:r>
        <w:rPr>
          <w:rFonts w:ascii="Arial" w:hAnsi="Arial" w:cs="Arial"/>
          <w:color w:val="auto"/>
          <w:sz w:val="22"/>
          <w:szCs w:val="22"/>
        </w:rPr>
      </w:r>
      <w:r>
        <w:rPr>
          <w:rFonts w:ascii="Arial" w:hAnsi="Arial" w:cs="Arial"/>
          <w:color w:val="auto"/>
          <w:sz w:val="22"/>
          <w:szCs w:val="22"/>
          <w:highlight w:val="none"/>
        </w:rPr>
      </w:r>
    </w:p>
    <w:p w14:paraId="43AFAE0F">
      <w:pPr>
        <w:pStyle w:val="1059"/>
        <w:pBdr/>
        <w:tabs>
          <w:tab w:val="left" w:leader="none" w:pos="519"/>
        </w:tabs>
        <w:spacing w:before="240" w:line="276" w:lineRule="auto"/>
        <w:ind w:right="14" w:left="0"/>
        <w:jc w:val="both"/>
        <w:rPr>
          <w:rFonts w:ascii="Arial" w:hAnsi="Arial" w:cs="Arial"/>
          <w:color w:val="auto"/>
          <w:sz w:val="22"/>
          <w:szCs w:val="22"/>
        </w:rPr>
      </w:pPr>
      <w:r>
        <w:rPr>
          <w:rFonts w:ascii="Arial" w:hAnsi="Arial" w:cs="Arial"/>
          <w:color w:val="auto"/>
          <w:sz w:val="22"/>
          <w:szCs w:val="22"/>
          <w:highlight w:val="none"/>
        </w:rPr>
      </w:r>
      <w:r>
        <w:rPr>
          <w:rFonts w:ascii="Arial" w:hAnsi="Arial" w:cs="Arial"/>
          <w:color w:val="auto"/>
          <w:sz w:val="22"/>
          <w:szCs w:val="22"/>
          <w:highlight w:val="none"/>
        </w:rPr>
      </w:r>
      <w:r>
        <w:rPr>
          <w:rFonts w:ascii="Arial" w:hAnsi="Arial" w:cs="Arial"/>
          <w:color w:val="auto"/>
          <w:sz w:val="22"/>
          <w:szCs w:val="22"/>
        </w:rPr>
      </w:r>
    </w:p>
    <w:p>
      <w:pPr>
        <w:pStyle w:val="1059"/>
        <w:pBdr/>
        <w:tabs>
          <w:tab w:val="left" w:leader="none" w:pos="521"/>
        </w:tabs>
        <w:spacing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Destaca-se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integração</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entre</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usuários,</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própria</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edificação</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perpassa</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coleta</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sistemática</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dados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dos usuários, manutenções e serviços, o armazenamento adequado dos dados gerando informações, identificação das potenciais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melhorias,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seus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custos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por fim, 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gestão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da ocupação.</w:t>
      </w:r>
      <w:r>
        <w:rPr>
          <w:rFonts w:ascii="Arial" w:hAnsi="Arial" w:cs="Arial"/>
          <w:color w:val="auto"/>
          <w:sz w:val="22"/>
          <w:szCs w:val="22"/>
        </w:rPr>
      </w:r>
      <w:r>
        <w:rPr>
          <w:rFonts w:ascii="Arial" w:hAnsi="Arial" w:cs="Arial"/>
          <w:color w:val="auto"/>
          <w:sz w:val="22"/>
          <w:szCs w:val="22"/>
          <w:highlight w:val="none"/>
        </w:rPr>
      </w:r>
    </w:p>
    <w:p w14:paraId="77900854">
      <w:pPr>
        <w:pStyle w:val="1059"/>
        <w:pBdr/>
        <w:tabs>
          <w:tab w:val="left" w:leader="none" w:pos="521"/>
        </w:tabs>
        <w:spacing w:before="240" w:line="276" w:lineRule="auto"/>
        <w:ind w:right="14" w:left="0"/>
        <w:jc w:val="both"/>
        <w:rPr>
          <w:rFonts w:ascii="Arial" w:hAnsi="Arial" w:cs="Arial"/>
          <w:color w:val="auto"/>
          <w:sz w:val="22"/>
          <w:szCs w:val="22"/>
        </w:rPr>
      </w:pPr>
      <w:r>
        <w:rPr>
          <w:rFonts w:ascii="Arial" w:hAnsi="Arial" w:cs="Arial"/>
          <w:color w:val="auto"/>
          <w:sz w:val="22"/>
          <w:szCs w:val="22"/>
          <w:highlight w:val="none"/>
        </w:rPr>
      </w:r>
      <w:r>
        <w:rPr>
          <w:rFonts w:ascii="Arial" w:hAnsi="Arial" w:cs="Arial"/>
          <w:color w:val="auto"/>
          <w:sz w:val="22"/>
          <w:szCs w:val="22"/>
          <w:highlight w:val="none"/>
        </w:rPr>
      </w:r>
      <w:r>
        <w:rPr>
          <w:rFonts w:ascii="Arial" w:hAnsi="Arial" w:cs="Arial"/>
          <w:color w:val="auto"/>
          <w:sz w:val="22"/>
          <w:szCs w:val="22"/>
        </w:rPr>
      </w:r>
    </w:p>
    <w:p>
      <w:pPr>
        <w:pStyle w:val="1059"/>
        <w:pBdr/>
        <w:tabs>
          <w:tab w:val="left" w:leader="none" w:pos="509"/>
        </w:tabs>
        <w:spacing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Desenvolver os processos de manutenção da edificação, conservação, apoio e identificação das melhorias, prevendo 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elaboração de relatórios das condições prediais permitirá liberdade de atuação técnica, de curto, médio e longo prazo, o que altera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 lógica das contratações que vêm sendo desenvolvidas isoladamente, que causam desperdício de recursos, com infindáveis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processos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licitatórios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implementação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lenta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desconecta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melhorias,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sinergia,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é</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fator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preponderante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aproveitamento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dos recursos.</w:t>
      </w:r>
      <w:r>
        <w:rPr>
          <w:rFonts w:ascii="Arial" w:hAnsi="Arial" w:cs="Arial"/>
          <w:color w:val="auto"/>
          <w:sz w:val="22"/>
          <w:szCs w:val="22"/>
        </w:rPr>
      </w:r>
      <w:r>
        <w:rPr>
          <w:rFonts w:ascii="Arial" w:hAnsi="Arial" w:cs="Arial"/>
          <w:color w:val="auto"/>
          <w:sz w:val="22"/>
          <w:szCs w:val="22"/>
          <w:highlight w:val="none"/>
        </w:rPr>
      </w:r>
    </w:p>
    <w:p w14:paraId="5DA876D3">
      <w:pPr>
        <w:pStyle w:val="1059"/>
        <w:pBdr/>
        <w:tabs>
          <w:tab w:val="left" w:leader="none" w:pos="509"/>
        </w:tabs>
        <w:spacing w:before="240" w:line="276" w:lineRule="auto"/>
        <w:ind w:right="14" w:left="0"/>
        <w:jc w:val="both"/>
        <w:rPr>
          <w:rFonts w:ascii="Arial" w:hAnsi="Arial" w:cs="Arial"/>
          <w:color w:val="auto"/>
          <w:sz w:val="22"/>
          <w:szCs w:val="22"/>
        </w:rPr>
      </w:pPr>
      <w:r>
        <w:rPr>
          <w:rFonts w:ascii="Arial" w:hAnsi="Arial" w:cs="Arial"/>
          <w:color w:val="auto"/>
          <w:sz w:val="22"/>
          <w:szCs w:val="22"/>
          <w:highlight w:val="none"/>
        </w:rPr>
      </w:r>
      <w:r>
        <w:rPr>
          <w:rFonts w:ascii="Arial" w:hAnsi="Arial" w:cs="Arial"/>
          <w:color w:val="auto"/>
          <w:sz w:val="22"/>
          <w:szCs w:val="22"/>
          <w:highlight w:val="none"/>
        </w:rPr>
      </w:r>
      <w:r>
        <w:rPr>
          <w:rFonts w:ascii="Arial" w:hAnsi="Arial" w:cs="Arial"/>
          <w:color w:val="auto"/>
          <w:sz w:val="22"/>
          <w:szCs w:val="22"/>
        </w:rPr>
      </w:r>
    </w:p>
    <w:p>
      <w:pPr>
        <w:pStyle w:val="1059"/>
        <w:pBdr/>
        <w:tabs>
          <w:tab w:val="left" w:leader="none" w:pos="507"/>
        </w:tabs>
        <w:spacing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Esse modelo de contratação proposto tem foco no resultado e na qualidade dos serviços, que, inclusive, passam a ser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padronizados. Dessa forma, a aplicação de técnicas, equipamentos, produtos e processos de trabalho mais eficientes é estimulada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para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possibilitar 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redução 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custos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para 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Administração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Pública.</w:t>
      </w:r>
      <w:r>
        <w:rPr>
          <w:rFonts w:ascii="Arial" w:hAnsi="Arial" w:cs="Arial"/>
          <w:color w:val="auto"/>
          <w:sz w:val="22"/>
          <w:szCs w:val="22"/>
        </w:rPr>
      </w:r>
      <w:r>
        <w:rPr>
          <w:rFonts w:ascii="Arial" w:hAnsi="Arial" w:cs="Arial"/>
          <w:color w:val="auto"/>
          <w:sz w:val="22"/>
          <w:szCs w:val="22"/>
          <w:highlight w:val="none"/>
        </w:rPr>
      </w:r>
    </w:p>
    <w:p w14:paraId="1511034A">
      <w:pPr>
        <w:pStyle w:val="1059"/>
        <w:pBdr/>
        <w:tabs>
          <w:tab w:val="left" w:leader="none" w:pos="507"/>
        </w:tabs>
        <w:spacing w:before="240" w:line="276" w:lineRule="auto"/>
        <w:ind w:right="14" w:left="0"/>
        <w:jc w:val="both"/>
        <w:rPr>
          <w:rFonts w:ascii="Arial" w:hAnsi="Arial" w:cs="Arial"/>
          <w:color w:val="auto"/>
          <w:sz w:val="22"/>
          <w:szCs w:val="22"/>
        </w:rPr>
      </w:pPr>
      <w:r>
        <w:rPr>
          <w:rFonts w:ascii="Arial" w:hAnsi="Arial" w:cs="Arial"/>
          <w:color w:val="auto"/>
          <w:sz w:val="22"/>
          <w:szCs w:val="22"/>
          <w:highlight w:val="none"/>
        </w:rPr>
      </w:r>
      <w:r>
        <w:rPr>
          <w:rFonts w:ascii="Arial" w:hAnsi="Arial" w:cs="Arial"/>
          <w:color w:val="auto"/>
          <w:sz w:val="22"/>
          <w:szCs w:val="22"/>
          <w:highlight w:val="none"/>
        </w:rPr>
      </w:r>
      <w:r>
        <w:rPr>
          <w:rFonts w:ascii="Arial" w:hAnsi="Arial" w:cs="Arial"/>
          <w:color w:val="auto"/>
          <w:sz w:val="22"/>
          <w:szCs w:val="22"/>
        </w:rPr>
      </w:r>
    </w:p>
    <w:p>
      <w:pPr>
        <w:pStyle w:val="1059"/>
        <w:pBdr/>
        <w:tabs>
          <w:tab w:val="left" w:leader="none" w:pos="478"/>
        </w:tabs>
        <w:spacing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Logo, a vivência e fiscalização das mudanças que serão implementadas iniciará uma forma cíclica de melhoria, ao longo 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novos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contratos,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continuamente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tecnologicamente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monitorados,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demarcando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novo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patamar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referencial</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contratações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subsequentes.</w:t>
      </w:r>
      <w:r>
        <w:rPr>
          <w:rFonts w:ascii="Arial" w:hAnsi="Arial" w:cs="Arial"/>
          <w:color w:val="auto"/>
          <w:sz w:val="22"/>
          <w:szCs w:val="22"/>
          <w:highlight w:val="none"/>
        </w:rPr>
      </w:r>
      <w:r>
        <w:rPr>
          <w:rFonts w:ascii="Arial" w:hAnsi="Arial" w:cs="Arial"/>
          <w:color w:val="auto"/>
          <w:sz w:val="22"/>
          <w:szCs w:val="22"/>
          <w:highlight w:val="none"/>
        </w:rPr>
      </w:r>
    </w:p>
    <w:p>
      <w:pPr>
        <w:pStyle w:val="1058"/>
        <w:pBdr/>
        <w:shd w:val="clear" w:color="auto" w:fill="ffffff"/>
        <w:spacing w:after="160" w:afterAutospacing="0" w:before="240" w:beforeAutospacing="0" w:line="276" w:lineRule="auto"/>
        <w:ind/>
        <w:jc w:val="both"/>
        <w:rPr>
          <w:rStyle w:val="1017"/>
          <w:rFonts w:ascii="Arial" w:hAnsi="Arial" w:cs="Arial"/>
          <w:b/>
          <w:bCs w:val="0"/>
          <w:i w:val="0"/>
          <w:color w:val="auto"/>
          <w:sz w:val="22"/>
          <w:szCs w:val="22"/>
          <w14:ligatures w14:val="none"/>
        </w:rPr>
      </w:pPr>
      <w:r>
        <w:rPr>
          <w:rStyle w:val="1017"/>
          <w:rFonts w:ascii="Arial" w:hAnsi="Arial" w:cs="Arial"/>
          <w:b/>
          <w:bCs/>
          <w:i w:val="0"/>
          <w:iCs w:val="0"/>
          <w:color w:val="auto"/>
          <w:sz w:val="22"/>
          <w:szCs w:val="22"/>
        </w:rPr>
      </w:r>
      <w:r>
        <w:rPr>
          <w:rStyle w:val="1017"/>
          <w:rFonts w:ascii="Arial" w:hAnsi="Arial" w:cs="Arial"/>
          <w:b/>
          <w:bCs w:val="0"/>
          <w:i w:val="0"/>
          <w:color w:val="auto"/>
          <w:sz w:val="22"/>
          <w:szCs w:val="22"/>
        </w:rPr>
      </w:r>
      <w:r>
        <w:rPr>
          <w:rStyle w:val="1017"/>
          <w:rFonts w:ascii="Arial" w:hAnsi="Arial" w:cs="Arial"/>
          <w:b/>
          <w:bCs w:val="0"/>
          <w:i w:val="0"/>
          <w:color w:val="auto"/>
          <w:sz w:val="22"/>
          <w:szCs w:val="22"/>
          <w14:ligatures w14:val="none"/>
        </w:rPr>
      </w:r>
    </w:p>
    <w:p>
      <w:pPr>
        <w:pBdr>
          <w:bottom w:val="single" w:color="000000" w:sz="12" w:space="1"/>
        </w:pBdr>
        <w:spacing w:before="240" w:line="276" w:lineRule="auto"/>
        <w:ind/>
        <w:jc w:val="both"/>
        <w:rPr>
          <w:rFonts w:ascii="Arial" w:hAnsi="Arial" w:eastAsia="Arial" w:cs="Arial"/>
          <w:b/>
          <w:bCs/>
          <w:color w:val="auto"/>
          <w:sz w:val="22"/>
          <w:szCs w:val="22"/>
          <w:highlight w:val="none"/>
        </w:rPr>
      </w:pPr>
      <w:r>
        <w:rPr>
          <w:rFonts w:ascii="Arial" w:hAnsi="Arial" w:eastAsia="Arial" w:cs="Arial"/>
          <w:b/>
          <w:bCs/>
          <w:color w:val="auto"/>
          <w:sz w:val="22"/>
          <w:szCs w:val="22"/>
        </w:rPr>
        <w:t xml:space="preserve">10. PROVIDÊNCIAS À SEREM ADOTADAS PREVIAMENTE A CONTRATAÇÃO</w:t>
      </w:r>
      <w:r>
        <w:rPr>
          <w:rFonts w:ascii="Arial" w:hAnsi="Arial" w:eastAsia="Arial" w:cs="Arial"/>
          <w:b/>
          <w:bCs/>
          <w:color w:val="auto"/>
          <w:sz w:val="22"/>
          <w:szCs w:val="22"/>
          <w:highlight w:val="none"/>
        </w:rPr>
      </w:r>
      <w:r>
        <w:rPr>
          <w:rFonts w:ascii="Arial" w:hAnsi="Arial" w:eastAsia="Arial" w:cs="Arial"/>
          <w:b/>
          <w:bCs/>
          <w:color w:val="auto"/>
          <w:sz w:val="22"/>
          <w:szCs w:val="22"/>
          <w:highlight w:val="none"/>
        </w:rPr>
      </w:r>
    </w:p>
    <w:p>
      <w:pPr>
        <w:pStyle w:val="1059"/>
        <w:pBdr/>
        <w:tabs>
          <w:tab w:val="left" w:leader="none" w:pos="474"/>
        </w:tabs>
        <w:spacing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Por</w:t>
      </w:r>
      <w:r>
        <w:rPr>
          <w:rFonts w:ascii="Arial" w:hAnsi="Arial" w:eastAsia="Arial" w:cs="Arial"/>
          <w:color w:val="auto"/>
          <w:spacing w:val="27"/>
          <w:sz w:val="22"/>
          <w:szCs w:val="22"/>
        </w:rPr>
        <w:t xml:space="preserve"> </w:t>
      </w:r>
      <w:r>
        <w:rPr>
          <w:rFonts w:ascii="Arial" w:hAnsi="Arial" w:eastAsia="Arial" w:cs="Arial"/>
          <w:color w:val="auto"/>
          <w:sz w:val="22"/>
          <w:szCs w:val="22"/>
        </w:rPr>
        <w:t xml:space="preserve">se tratar de</w:t>
      </w:r>
      <w:r>
        <w:rPr>
          <w:rFonts w:ascii="Arial" w:hAnsi="Arial" w:eastAsia="Arial" w:cs="Arial"/>
          <w:color w:val="auto"/>
          <w:spacing w:val="26"/>
          <w:sz w:val="22"/>
          <w:szCs w:val="22"/>
        </w:rPr>
        <w:t xml:space="preserve"> </w:t>
      </w:r>
      <w:r>
        <w:rPr>
          <w:rFonts w:ascii="Arial" w:hAnsi="Arial" w:eastAsia="Arial" w:cs="Arial"/>
          <w:color w:val="auto"/>
          <w:sz w:val="22"/>
          <w:szCs w:val="22"/>
        </w:rPr>
        <w:t xml:space="preserve">contratação</w:t>
      </w:r>
      <w:r>
        <w:rPr>
          <w:rFonts w:ascii="Arial" w:hAnsi="Arial" w:eastAsia="Arial" w:cs="Arial"/>
          <w:color w:val="auto"/>
          <w:spacing w:val="26"/>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6"/>
          <w:sz w:val="22"/>
          <w:szCs w:val="22"/>
        </w:rPr>
        <w:t xml:space="preserve"> </w:t>
      </w:r>
      <w:r>
        <w:rPr>
          <w:rFonts w:ascii="Arial" w:hAnsi="Arial" w:eastAsia="Arial" w:cs="Arial"/>
          <w:color w:val="auto"/>
          <w:sz w:val="22"/>
          <w:szCs w:val="22"/>
        </w:rPr>
        <w:t xml:space="preserve">empresa especializada,</w:t>
      </w:r>
      <w:r>
        <w:rPr>
          <w:rFonts w:ascii="Arial" w:hAnsi="Arial" w:eastAsia="Arial" w:cs="Arial"/>
          <w:color w:val="auto"/>
          <w:spacing w:val="27"/>
          <w:sz w:val="22"/>
          <w:szCs w:val="22"/>
        </w:rPr>
        <w:t xml:space="preserve"> </w:t>
      </w:r>
      <w:r>
        <w:rPr>
          <w:rFonts w:ascii="Arial" w:hAnsi="Arial" w:eastAsia="Arial" w:cs="Arial"/>
          <w:color w:val="auto"/>
          <w:sz w:val="22"/>
          <w:szCs w:val="22"/>
        </w:rPr>
        <w:t xml:space="preserve">não</w:t>
      </w:r>
      <w:r>
        <w:rPr>
          <w:rFonts w:ascii="Arial" w:hAnsi="Arial" w:eastAsia="Arial" w:cs="Arial"/>
          <w:color w:val="auto"/>
          <w:spacing w:val="26"/>
          <w:sz w:val="22"/>
          <w:szCs w:val="22"/>
        </w:rPr>
        <w:t xml:space="preserve"> </w:t>
      </w:r>
      <w:r>
        <w:rPr>
          <w:rFonts w:ascii="Arial" w:hAnsi="Arial" w:eastAsia="Arial" w:cs="Arial"/>
          <w:color w:val="auto"/>
          <w:sz w:val="22"/>
          <w:szCs w:val="22"/>
        </w:rPr>
        <w:t xml:space="preserve">haverá</w:t>
      </w:r>
      <w:r>
        <w:rPr>
          <w:rFonts w:ascii="Arial" w:hAnsi="Arial" w:eastAsia="Arial" w:cs="Arial"/>
          <w:color w:val="auto"/>
          <w:spacing w:val="27"/>
          <w:sz w:val="22"/>
          <w:szCs w:val="22"/>
        </w:rPr>
        <w:t xml:space="preserve"> </w:t>
      </w:r>
      <w:r>
        <w:rPr>
          <w:rFonts w:ascii="Arial" w:hAnsi="Arial" w:eastAsia="Arial" w:cs="Arial"/>
          <w:color w:val="auto"/>
          <w:sz w:val="22"/>
          <w:szCs w:val="22"/>
        </w:rPr>
        <w:t xml:space="preserve">providências</w:t>
      </w:r>
      <w:r>
        <w:rPr>
          <w:rFonts w:ascii="Arial" w:hAnsi="Arial" w:eastAsia="Arial" w:cs="Arial"/>
          <w:color w:val="auto"/>
          <w:spacing w:val="26"/>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26"/>
          <w:sz w:val="22"/>
          <w:szCs w:val="22"/>
        </w:rPr>
        <w:t xml:space="preserve"> </w:t>
      </w:r>
      <w:r>
        <w:rPr>
          <w:rFonts w:ascii="Arial" w:hAnsi="Arial" w:eastAsia="Arial" w:cs="Arial"/>
          <w:color w:val="auto"/>
          <w:sz w:val="22"/>
          <w:szCs w:val="22"/>
        </w:rPr>
        <w:t xml:space="preserve">serem adotadas quanto a treinamentos ou adaptação na infraestrutura dependências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físicas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órgão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para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execução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presente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contratação.</w:t>
      </w:r>
      <w:r>
        <w:rPr>
          <w:rFonts w:ascii="Arial" w:hAnsi="Arial" w:cs="Arial"/>
          <w:color w:val="auto"/>
          <w:sz w:val="22"/>
          <w:szCs w:val="22"/>
        </w:rPr>
      </w:r>
      <w:r>
        <w:rPr>
          <w:rFonts w:ascii="Arial" w:hAnsi="Arial" w:cs="Arial"/>
          <w:color w:val="auto"/>
          <w:sz w:val="22"/>
          <w:szCs w:val="22"/>
          <w:highlight w:val="none"/>
        </w:rPr>
      </w:r>
    </w:p>
    <w:p w14:paraId="0713920C">
      <w:pPr>
        <w:pStyle w:val="1059"/>
        <w:pBdr/>
        <w:tabs>
          <w:tab w:val="left" w:leader="none" w:pos="474"/>
        </w:tabs>
        <w:spacing w:before="240" w:line="276" w:lineRule="auto"/>
        <w:ind w:right="14" w:left="0"/>
        <w:jc w:val="both"/>
        <w:rPr>
          <w:rFonts w:ascii="Arial" w:hAnsi="Arial" w:cs="Arial"/>
          <w:color w:val="auto"/>
          <w:sz w:val="22"/>
          <w:szCs w:val="22"/>
        </w:rPr>
      </w:pPr>
      <w:r>
        <w:rPr>
          <w:rFonts w:ascii="Arial" w:hAnsi="Arial" w:cs="Arial"/>
          <w:color w:val="auto"/>
          <w:sz w:val="22"/>
          <w:szCs w:val="22"/>
          <w:highlight w:val="none"/>
        </w:rPr>
      </w:r>
      <w:r>
        <w:rPr>
          <w:rFonts w:ascii="Arial" w:hAnsi="Arial" w:cs="Arial"/>
          <w:color w:val="auto"/>
          <w:sz w:val="22"/>
          <w:szCs w:val="22"/>
          <w:highlight w:val="none"/>
        </w:rPr>
      </w:r>
      <w:r>
        <w:rPr>
          <w:rFonts w:ascii="Arial" w:hAnsi="Arial" w:cs="Arial"/>
          <w:color w:val="auto"/>
          <w:sz w:val="22"/>
          <w:szCs w:val="22"/>
        </w:rPr>
      </w:r>
    </w:p>
    <w:p>
      <w:pPr>
        <w:pStyle w:val="1059"/>
        <w:pBdr/>
        <w:tabs>
          <w:tab w:val="left" w:leader="none" w:pos="520"/>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A Administração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nomeará</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servidores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para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atuarem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como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Gestor,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Fiscal</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Técnico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para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atuação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gestão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fiscalização contratual, além de outros atores ou substitutos que julgar necessários à perfeita execução do objeto do presente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Estudo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Técnico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Preliminar.</w:t>
      </w:r>
      <w:r>
        <w:rPr>
          <w:rFonts w:ascii="Arial" w:hAnsi="Arial" w:cs="Arial"/>
          <w:color w:val="auto"/>
          <w:sz w:val="22"/>
          <w:szCs w:val="22"/>
        </w:rPr>
      </w:r>
      <w:r>
        <w:rPr>
          <w:rFonts w:ascii="Arial" w:hAnsi="Arial" w:cs="Arial"/>
          <w:color w:val="auto"/>
          <w:sz w:val="22"/>
          <w:szCs w:val="22"/>
        </w:rPr>
      </w:r>
    </w:p>
    <w:p>
      <w:pPr>
        <w:pStyle w:val="1059"/>
        <w:pBdr/>
        <w:tabs>
          <w:tab w:val="left" w:leader="none" w:pos="528"/>
        </w:tabs>
        <w:spacing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Capacitações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necessárias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servidores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para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atuarem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gestão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fiscalização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acordo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especificidades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do objeto 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ser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contratado.</w:t>
      </w:r>
      <w:r>
        <w:rPr>
          <w:rFonts w:ascii="Arial" w:hAnsi="Arial" w:cs="Arial"/>
          <w:color w:val="auto"/>
          <w:sz w:val="22"/>
          <w:szCs w:val="22"/>
          <w:highlight w:val="none"/>
        </w:rPr>
      </w:r>
      <w:r>
        <w:rPr>
          <w:rFonts w:ascii="Arial" w:hAnsi="Arial" w:cs="Arial"/>
          <w:color w:val="auto"/>
          <w:sz w:val="22"/>
          <w:szCs w:val="22"/>
          <w:highlight w:val="none"/>
        </w:rPr>
      </w:r>
    </w:p>
    <w:p w14:paraId="5F3F33E1">
      <w:pPr>
        <w:pStyle w:val="1058"/>
        <w:pBdr/>
        <w:shd w:val="clear" w:color="auto" w:fill="ffffff"/>
        <w:spacing w:after="160" w:afterAutospacing="0" w:before="240" w:beforeAutospacing="0" w:line="276" w:lineRule="auto"/>
        <w:ind/>
        <w:jc w:val="both"/>
        <w:rPr>
          <w:rStyle w:val="1017"/>
          <w:rFonts w:ascii="Arial" w:hAnsi="Arial" w:cs="Arial"/>
          <w:b/>
          <w:bCs w:val="0"/>
          <w:i w:val="0"/>
          <w:color w:val="auto"/>
          <w:sz w:val="22"/>
          <w:szCs w:val="22"/>
          <w14:ligatures w14:val="none"/>
        </w:rPr>
      </w:pPr>
      <w:r>
        <w:rPr>
          <w:rFonts w:ascii="Arial" w:hAnsi="Arial" w:cs="Arial"/>
          <w:color w:val="auto"/>
          <w:sz w:val="22"/>
          <w:szCs w:val="22"/>
        </w:rPr>
      </w:r>
      <w:r>
        <w:rPr>
          <w:rStyle w:val="1017"/>
          <w:rFonts w:ascii="Arial" w:hAnsi="Arial" w:cs="Arial"/>
          <w:b/>
          <w:bCs w:val="0"/>
          <w:i w:val="0"/>
          <w:color w:val="auto"/>
          <w:sz w:val="22"/>
          <w:szCs w:val="22"/>
        </w:rPr>
      </w:r>
      <w:r>
        <w:rPr>
          <w:rStyle w:val="1017"/>
          <w:rFonts w:ascii="Arial" w:hAnsi="Arial" w:cs="Arial"/>
          <w:b/>
          <w:bCs w:val="0"/>
          <w:i w:val="0"/>
          <w:color w:val="auto"/>
          <w:sz w:val="22"/>
          <w:szCs w:val="22"/>
          <w14:ligatures w14:val="none"/>
        </w:rPr>
      </w:r>
    </w:p>
    <w:p>
      <w:pPr>
        <w:pBdr>
          <w:bottom w:val="single" w:color="000000" w:sz="12" w:space="1"/>
        </w:pBdr>
        <w:spacing w:before="240" w:line="276" w:lineRule="auto"/>
        <w:ind/>
        <w:jc w:val="both"/>
        <w:rPr>
          <w:rFonts w:ascii="Arial" w:hAnsi="Arial" w:cs="Arial"/>
          <w:b/>
          <w:bCs/>
          <w:color w:val="auto"/>
          <w:sz w:val="22"/>
          <w:szCs w:val="22"/>
        </w:rPr>
      </w:pPr>
      <w:r>
        <w:rPr>
          <w:rFonts w:ascii="Arial" w:hAnsi="Arial" w:eastAsia="Arial" w:cs="Arial"/>
          <w:b/>
          <w:bCs/>
          <w:color w:val="auto"/>
          <w:sz w:val="22"/>
          <w:szCs w:val="22"/>
        </w:rPr>
        <w:t xml:space="preserve">11. CONTRATAÇÕES CORRELATAS E/OU INTERDEPENDENTES</w:t>
      </w:r>
      <w:r>
        <w:rPr>
          <w:rFonts w:ascii="Arial" w:hAnsi="Arial" w:cs="Arial"/>
          <w:b/>
          <w:bCs/>
          <w:color w:val="auto"/>
          <w:sz w:val="22"/>
          <w:szCs w:val="22"/>
        </w:rPr>
      </w:r>
      <w:r>
        <w:rPr>
          <w:rFonts w:ascii="Arial" w:hAnsi="Arial" w:cs="Arial"/>
          <w:b/>
          <w:bCs/>
          <w:color w:val="auto"/>
          <w:sz w:val="22"/>
          <w:szCs w:val="22"/>
        </w:rPr>
      </w:r>
    </w:p>
    <w:p>
      <w:pPr>
        <w:pStyle w:val="1058"/>
        <w:pBdr/>
        <w:shd w:val="clear" w:color="auto" w:fill="ffffff"/>
        <w:spacing w:after="160" w:afterAutospacing="0" w:before="240" w:beforeAutospacing="0" w:line="276" w:lineRule="auto"/>
        <w:ind/>
        <w:jc w:val="both"/>
        <w:rPr>
          <w:rStyle w:val="1017"/>
          <w:rFonts w:ascii="Arial" w:hAnsi="Arial" w:cs="Arial"/>
          <w:b/>
          <w:bCs w:val="0"/>
          <w:i w:val="0"/>
          <w:color w:val="auto"/>
          <w:sz w:val="22"/>
          <w:szCs w:val="22"/>
          <w:highlight w:val="none"/>
          <w14:ligatures w14:val="none"/>
        </w:rPr>
      </w:pPr>
      <w:r>
        <w:rPr>
          <w:rStyle w:val="1017"/>
          <w:rFonts w:ascii="Arial" w:hAnsi="Arial" w:cs="Arial"/>
          <w:b/>
          <w:bCs/>
          <w:i w:val="0"/>
          <w:iCs w:val="0"/>
          <w:color w:val="auto"/>
          <w:sz w:val="22"/>
          <w:szCs w:val="22"/>
        </w:rPr>
      </w:r>
      <w:r>
        <w:rPr>
          <w:rFonts w:ascii="Arial" w:hAnsi="Arial" w:eastAsia="Arial" w:cs="Arial"/>
          <w:color w:val="auto"/>
          <w:sz w:val="22"/>
          <w:szCs w:val="22"/>
        </w:rPr>
        <w:t xml:space="preserve">Não</w:t>
      </w:r>
      <w:r>
        <w:rPr>
          <w:rFonts w:ascii="Arial" w:hAnsi="Arial" w:eastAsia="Arial" w:cs="Arial"/>
          <w:color w:val="auto"/>
          <w:spacing w:val="-8"/>
          <w:sz w:val="22"/>
          <w:szCs w:val="22"/>
        </w:rPr>
        <w:t xml:space="preserve"> </w:t>
      </w:r>
      <w:r>
        <w:rPr>
          <w:rFonts w:ascii="Arial" w:hAnsi="Arial" w:eastAsia="Arial" w:cs="Arial"/>
          <w:color w:val="auto"/>
          <w:sz w:val="22"/>
          <w:szCs w:val="22"/>
        </w:rPr>
        <w:t xml:space="preserve">existem</w:t>
      </w:r>
      <w:r>
        <w:rPr>
          <w:rFonts w:ascii="Arial" w:hAnsi="Arial" w:eastAsia="Arial" w:cs="Arial"/>
          <w:color w:val="auto"/>
          <w:spacing w:val="-7"/>
          <w:sz w:val="22"/>
          <w:szCs w:val="22"/>
        </w:rPr>
        <w:t xml:space="preserve"> </w:t>
      </w:r>
      <w:r>
        <w:rPr>
          <w:rFonts w:ascii="Arial" w:hAnsi="Arial" w:eastAsia="Arial" w:cs="Arial"/>
          <w:color w:val="auto"/>
          <w:sz w:val="22"/>
          <w:szCs w:val="22"/>
        </w:rPr>
        <w:t xml:space="preserve">contratações</w:t>
      </w:r>
      <w:r>
        <w:rPr>
          <w:rFonts w:ascii="Arial" w:hAnsi="Arial" w:eastAsia="Arial" w:cs="Arial"/>
          <w:color w:val="auto"/>
          <w:spacing w:val="-6"/>
          <w:sz w:val="22"/>
          <w:szCs w:val="22"/>
        </w:rPr>
        <w:t xml:space="preserve"> </w:t>
      </w:r>
      <w:r>
        <w:rPr>
          <w:rFonts w:ascii="Arial" w:hAnsi="Arial" w:eastAsia="Arial" w:cs="Arial"/>
          <w:color w:val="auto"/>
          <w:spacing w:val="-2"/>
          <w:sz w:val="22"/>
          <w:szCs w:val="22"/>
        </w:rPr>
        <w:t xml:space="preserve">correlatas ou interdependentes.</w:t>
      </w:r>
      <w:r>
        <w:rPr>
          <w:rStyle w:val="1017"/>
          <w:rFonts w:ascii="Arial" w:hAnsi="Arial" w:cs="Arial"/>
          <w:b/>
          <w:bCs w:val="0"/>
          <w:i w:val="0"/>
          <w:color w:val="auto"/>
          <w:sz w:val="22"/>
          <w:szCs w:val="22"/>
        </w:rPr>
      </w:r>
      <w:r>
        <w:rPr>
          <w:rStyle w:val="1017"/>
          <w:rFonts w:ascii="Arial" w:hAnsi="Arial" w:cs="Arial"/>
          <w:b/>
          <w:bCs w:val="0"/>
          <w:i w:val="0"/>
          <w:color w:val="auto"/>
          <w:sz w:val="22"/>
          <w:szCs w:val="22"/>
          <w:highlight w:val="none"/>
          <w14:ligatures w14:val="none"/>
        </w:rPr>
      </w:r>
    </w:p>
    <w:p w14:paraId="719047B1">
      <w:pPr>
        <w:pStyle w:val="1058"/>
        <w:pBdr/>
        <w:shd w:val="clear" w:color="auto" w:fill="ffffff"/>
        <w:spacing w:after="160" w:afterAutospacing="0" w:before="240" w:beforeAutospacing="0" w:line="276" w:lineRule="auto"/>
        <w:ind/>
        <w:jc w:val="both"/>
        <w:rPr>
          <w:rStyle w:val="1017"/>
          <w:rFonts w:ascii="Arial" w:hAnsi="Arial" w:cs="Arial"/>
          <w:b/>
          <w:bCs w:val="0"/>
          <w:i w:val="0"/>
          <w:color w:val="auto"/>
          <w:sz w:val="22"/>
          <w:szCs w:val="22"/>
          <w14:ligatures w14:val="none"/>
        </w:rPr>
      </w:pPr>
      <w:r>
        <w:rPr>
          <w:rStyle w:val="1017"/>
          <w:rFonts w:ascii="Arial" w:hAnsi="Arial" w:cs="Arial"/>
          <w:b/>
          <w:bCs/>
          <w:i w:val="0"/>
          <w:iCs w:val="0"/>
          <w:color w:val="auto"/>
          <w:sz w:val="22"/>
          <w:szCs w:val="22"/>
          <w:highlight w:val="none"/>
        </w:rPr>
      </w:r>
      <w:r>
        <w:rPr>
          <w:rStyle w:val="1017"/>
          <w:rFonts w:ascii="Arial" w:hAnsi="Arial" w:cs="Arial"/>
          <w:b/>
          <w:bCs/>
          <w:i w:val="0"/>
          <w:iCs w:val="0"/>
          <w:color w:val="auto"/>
          <w:sz w:val="22"/>
          <w:szCs w:val="22"/>
          <w:highlight w:val="none"/>
        </w:rPr>
      </w:r>
      <w:r>
        <w:rPr>
          <w:rStyle w:val="1017"/>
          <w:rFonts w:ascii="Arial" w:hAnsi="Arial" w:cs="Arial"/>
          <w:b/>
          <w:bCs w:val="0"/>
          <w:i w:val="0"/>
          <w:color w:val="auto"/>
          <w:sz w:val="22"/>
          <w:szCs w:val="22"/>
          <w14:ligatures w14:val="none"/>
        </w:rPr>
      </w:r>
    </w:p>
    <w:p>
      <w:pPr>
        <w:pBdr>
          <w:bottom w:val="single" w:color="000000" w:sz="12" w:space="1"/>
        </w:pBdr>
        <w:spacing w:before="240" w:line="276" w:lineRule="auto"/>
        <w:ind/>
        <w:jc w:val="both"/>
        <w:rPr>
          <w:rFonts w:ascii="Arial" w:hAnsi="Arial" w:cs="Arial"/>
          <w:b/>
          <w:bCs/>
          <w:color w:val="auto"/>
          <w:sz w:val="22"/>
          <w:szCs w:val="22"/>
        </w:rPr>
      </w:pPr>
      <w:r>
        <w:rPr>
          <w:rFonts w:ascii="Arial" w:hAnsi="Arial" w:eastAsia="Arial" w:cs="Arial"/>
          <w:b/>
          <w:bCs/>
          <w:color w:val="auto"/>
          <w:sz w:val="22"/>
          <w:szCs w:val="22"/>
        </w:rPr>
        <w:t xml:space="preserve">12. IMPACTOS AMBIENTAIS</w:t>
      </w:r>
      <w:r>
        <w:rPr>
          <w:rFonts w:ascii="Arial" w:hAnsi="Arial" w:cs="Arial"/>
          <w:b/>
          <w:bCs/>
          <w:color w:val="auto"/>
          <w:sz w:val="22"/>
          <w:szCs w:val="22"/>
        </w:rPr>
      </w:r>
      <w:r>
        <w:rPr>
          <w:rFonts w:ascii="Arial" w:hAnsi="Arial" w:cs="Arial"/>
          <w:b/>
          <w:bCs/>
          <w:color w:val="auto"/>
          <w:sz w:val="22"/>
          <w:szCs w:val="22"/>
        </w:rPr>
      </w:r>
    </w:p>
    <w:p>
      <w:pPr>
        <w:pStyle w:val="1059"/>
        <w:pBdr/>
        <w:tabs>
          <w:tab w:val="left" w:leader="none" w:pos="517"/>
        </w:tabs>
        <w:spacing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Contratada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deverá</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observar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diretrizes,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critérios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procedimentos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para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gestão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resíduos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construção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civil</w:t>
      </w:r>
      <w:r>
        <w:rPr>
          <w:rFonts w:ascii="Arial" w:hAnsi="Arial" w:eastAsia="Arial" w:cs="Arial"/>
          <w:color w:val="auto"/>
          <w:spacing w:val="-42"/>
          <w:sz w:val="22"/>
          <w:szCs w:val="22"/>
        </w:rPr>
        <w:t xml:space="preserve"> </w:t>
      </w:r>
      <w:r>
        <w:rPr>
          <w:rFonts w:ascii="Arial" w:hAnsi="Arial" w:eastAsia="Arial" w:cs="Arial"/>
          <w:color w:val="auto"/>
          <w:sz w:val="22"/>
          <w:szCs w:val="22"/>
        </w:rPr>
        <w:t xml:space="preserve">estabelecidos</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na</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Lei</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nº</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12.305,</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2010</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Política</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Nacional</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Resíduos</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Sólidos,</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artigos</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3º</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10º</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Resolução</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nº</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307,</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9"/>
          <w:sz w:val="22"/>
          <w:szCs w:val="22"/>
        </w:rPr>
        <w:t xml:space="preserve"> </w:t>
      </w:r>
      <w:r>
        <w:rPr>
          <w:rFonts w:ascii="Arial" w:hAnsi="Arial" w:eastAsia="Arial" w:cs="Arial"/>
          <w:color w:val="auto"/>
          <w:sz w:val="22"/>
          <w:szCs w:val="22"/>
        </w:rPr>
        <w:t xml:space="preserve">05/07/2002,</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Conselho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Nacional</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Meio</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Ambiente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CONAMA,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Instrução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Normativa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SLTI/MPOG</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n°</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1,</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19/01/2010;</w:t>
      </w:r>
      <w:r>
        <w:rPr>
          <w:rFonts w:ascii="Arial" w:hAnsi="Arial" w:cs="Arial"/>
          <w:color w:val="auto"/>
          <w:sz w:val="22"/>
          <w:szCs w:val="22"/>
        </w:rPr>
      </w:r>
      <w:r>
        <w:rPr>
          <w:rFonts w:ascii="Arial" w:hAnsi="Arial" w:cs="Arial"/>
          <w:color w:val="auto"/>
          <w:sz w:val="22"/>
          <w:szCs w:val="22"/>
          <w:highlight w:val="none"/>
        </w:rPr>
      </w:r>
    </w:p>
    <w:p w14:paraId="0CD647A5">
      <w:pPr>
        <w:pStyle w:val="1059"/>
        <w:pBdr/>
        <w:tabs>
          <w:tab w:val="left" w:leader="none" w:pos="517"/>
        </w:tabs>
        <w:spacing w:before="240" w:line="276" w:lineRule="auto"/>
        <w:ind w:right="14" w:left="0"/>
        <w:jc w:val="both"/>
        <w:rPr>
          <w:rFonts w:ascii="Arial" w:hAnsi="Arial" w:cs="Arial"/>
          <w:color w:val="auto"/>
          <w:sz w:val="22"/>
          <w:szCs w:val="22"/>
        </w:rPr>
      </w:pPr>
      <w:r>
        <w:rPr>
          <w:rFonts w:ascii="Arial" w:hAnsi="Arial" w:cs="Arial"/>
          <w:color w:val="auto"/>
          <w:sz w:val="22"/>
          <w:szCs w:val="22"/>
          <w:highlight w:val="none"/>
        </w:rPr>
      </w:r>
      <w:r>
        <w:rPr>
          <w:rFonts w:ascii="Arial" w:hAnsi="Arial" w:cs="Arial"/>
          <w:color w:val="auto"/>
          <w:sz w:val="22"/>
          <w:szCs w:val="22"/>
          <w:highlight w:val="none"/>
        </w:rPr>
      </w:r>
      <w:r>
        <w:rPr>
          <w:rFonts w:ascii="Arial" w:hAnsi="Arial" w:cs="Arial"/>
          <w:color w:val="auto"/>
          <w:sz w:val="22"/>
          <w:szCs w:val="22"/>
        </w:rPr>
      </w:r>
    </w:p>
    <w:p>
      <w:pPr>
        <w:pStyle w:val="1059"/>
        <w:pBdr/>
        <w:tabs>
          <w:tab w:val="left" w:leader="none" w:pos="479"/>
        </w:tabs>
        <w:spacing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Os resíduos produzidos durante a execução dos trabalhos deverão ser gerenciados de acordo com a Resolução CONAMA nº</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307, de 5 de julho de 2002 (Estabelece diretrizes, critérios e procedimentos para a gestão dos resíduos da construção civil,</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introduzidas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pelas Resoluções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CONAMA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nº 348/2004,</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 431/2011, n°</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448/2012 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469/2015);</w:t>
      </w:r>
      <w:r>
        <w:rPr>
          <w:rFonts w:ascii="Arial" w:hAnsi="Arial" w:cs="Arial"/>
          <w:color w:val="auto"/>
          <w:sz w:val="22"/>
          <w:szCs w:val="22"/>
        </w:rPr>
      </w:r>
      <w:r>
        <w:rPr>
          <w:rFonts w:ascii="Arial" w:hAnsi="Arial" w:cs="Arial"/>
          <w:color w:val="auto"/>
          <w:sz w:val="22"/>
          <w:szCs w:val="22"/>
          <w:highlight w:val="none"/>
        </w:rPr>
      </w:r>
    </w:p>
    <w:p w14:paraId="105FC466">
      <w:pPr>
        <w:pStyle w:val="1059"/>
        <w:pBdr/>
        <w:tabs>
          <w:tab w:val="left" w:leader="none" w:pos="479"/>
        </w:tabs>
        <w:spacing w:before="240" w:line="276" w:lineRule="auto"/>
        <w:ind w:right="14" w:left="0"/>
        <w:jc w:val="both"/>
        <w:rPr>
          <w:rFonts w:ascii="Arial" w:hAnsi="Arial" w:cs="Arial"/>
          <w:color w:val="auto"/>
          <w:sz w:val="22"/>
          <w:szCs w:val="22"/>
        </w:rPr>
      </w:pPr>
      <w:r>
        <w:rPr>
          <w:rFonts w:ascii="Arial" w:hAnsi="Arial" w:cs="Arial"/>
          <w:color w:val="auto"/>
          <w:sz w:val="22"/>
          <w:szCs w:val="22"/>
          <w:highlight w:val="none"/>
        </w:rPr>
      </w:r>
      <w:r>
        <w:rPr>
          <w:rFonts w:ascii="Arial" w:hAnsi="Arial" w:cs="Arial"/>
          <w:color w:val="auto"/>
          <w:sz w:val="22"/>
          <w:szCs w:val="22"/>
          <w:highlight w:val="none"/>
        </w:rPr>
      </w:r>
      <w:r>
        <w:rPr>
          <w:rFonts w:ascii="Arial" w:hAnsi="Arial" w:cs="Arial"/>
          <w:color w:val="auto"/>
          <w:sz w:val="22"/>
          <w:szCs w:val="22"/>
        </w:rPr>
      </w:r>
    </w:p>
    <w:p>
      <w:pPr>
        <w:pStyle w:val="1059"/>
        <w:pBdr/>
        <w:tabs>
          <w:tab w:val="left" w:leader="none" w:pos="486"/>
        </w:tabs>
        <w:spacing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A contratação visa garantir que os resíduos comuns, provenientes de serviços de manutenção predial sejam transportados 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destinados,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pela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empresa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contratada,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local</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adequado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em</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conformidade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com</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legislações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vigentes.</w:t>
      </w:r>
      <w:r>
        <w:rPr>
          <w:rFonts w:ascii="Arial" w:hAnsi="Arial" w:cs="Arial"/>
          <w:color w:val="auto"/>
          <w:sz w:val="22"/>
          <w:szCs w:val="22"/>
        </w:rPr>
      </w:r>
      <w:r>
        <w:rPr>
          <w:rFonts w:ascii="Arial" w:hAnsi="Arial" w:cs="Arial"/>
          <w:color w:val="auto"/>
          <w:sz w:val="22"/>
          <w:szCs w:val="22"/>
          <w:highlight w:val="none"/>
        </w:rPr>
      </w:r>
    </w:p>
    <w:p w14:paraId="48DB60A8">
      <w:pPr>
        <w:pStyle w:val="1059"/>
        <w:pBdr/>
        <w:tabs>
          <w:tab w:val="left" w:leader="none" w:pos="486"/>
        </w:tabs>
        <w:spacing w:before="240" w:line="276" w:lineRule="auto"/>
        <w:ind w:right="14" w:left="0"/>
        <w:jc w:val="both"/>
        <w:rPr>
          <w:rFonts w:ascii="Arial" w:hAnsi="Arial" w:cs="Arial"/>
          <w:color w:val="auto"/>
          <w:sz w:val="22"/>
          <w:szCs w:val="22"/>
        </w:rPr>
      </w:pPr>
      <w:r>
        <w:rPr>
          <w:rFonts w:ascii="Arial" w:hAnsi="Arial" w:cs="Arial"/>
          <w:color w:val="auto"/>
          <w:sz w:val="22"/>
          <w:szCs w:val="22"/>
          <w:highlight w:val="none"/>
        </w:rPr>
      </w:r>
      <w:r>
        <w:rPr>
          <w:rFonts w:ascii="Arial" w:hAnsi="Arial" w:cs="Arial"/>
          <w:color w:val="auto"/>
          <w:sz w:val="22"/>
          <w:szCs w:val="22"/>
          <w:highlight w:val="none"/>
        </w:rPr>
      </w:r>
      <w:r>
        <w:rPr>
          <w:rFonts w:ascii="Arial" w:hAnsi="Arial" w:cs="Arial"/>
          <w:color w:val="auto"/>
          <w:sz w:val="22"/>
          <w:szCs w:val="22"/>
        </w:rPr>
      </w:r>
    </w:p>
    <w:p>
      <w:pPr>
        <w:pStyle w:val="1059"/>
        <w:pBdr/>
        <w:tabs>
          <w:tab w:val="left" w:leader="none" w:pos="516"/>
        </w:tabs>
        <w:spacing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O impactos ambientais devem ser os mínimos possíveis, prezando pela compra e execução de materiais que na sua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fabricação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causem</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menor</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degradação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natureza, focando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eficiência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energética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na sustentabilidade.</w:t>
      </w:r>
      <w:r>
        <w:rPr>
          <w:rFonts w:ascii="Arial" w:hAnsi="Arial" w:cs="Arial"/>
          <w:color w:val="auto"/>
          <w:sz w:val="22"/>
          <w:szCs w:val="22"/>
        </w:rPr>
      </w:r>
      <w:r>
        <w:rPr>
          <w:rFonts w:ascii="Arial" w:hAnsi="Arial" w:cs="Arial"/>
          <w:color w:val="auto"/>
          <w:sz w:val="22"/>
          <w:szCs w:val="22"/>
          <w:highlight w:val="none"/>
        </w:rPr>
      </w:r>
    </w:p>
    <w:p w14:paraId="2ED79EEC">
      <w:pPr>
        <w:pStyle w:val="1059"/>
        <w:pBdr/>
        <w:tabs>
          <w:tab w:val="left" w:leader="none" w:pos="516"/>
        </w:tabs>
        <w:spacing w:before="240" w:line="276" w:lineRule="auto"/>
        <w:ind w:right="14" w:left="0"/>
        <w:jc w:val="both"/>
        <w:rPr>
          <w:rFonts w:ascii="Arial" w:hAnsi="Arial" w:cs="Arial"/>
          <w:color w:val="auto"/>
          <w:sz w:val="22"/>
          <w:szCs w:val="22"/>
        </w:rPr>
      </w:pPr>
      <w:r>
        <w:rPr>
          <w:rFonts w:ascii="Arial" w:hAnsi="Arial" w:cs="Arial"/>
          <w:color w:val="auto"/>
          <w:sz w:val="22"/>
          <w:szCs w:val="22"/>
          <w:highlight w:val="none"/>
        </w:rPr>
      </w:r>
      <w:r>
        <w:rPr>
          <w:rFonts w:ascii="Arial" w:hAnsi="Arial" w:cs="Arial"/>
          <w:color w:val="auto"/>
          <w:sz w:val="22"/>
          <w:szCs w:val="22"/>
          <w:highlight w:val="none"/>
        </w:rPr>
      </w:r>
      <w:r>
        <w:rPr>
          <w:rFonts w:ascii="Arial" w:hAnsi="Arial" w:cs="Arial"/>
          <w:color w:val="auto"/>
          <w:sz w:val="22"/>
          <w:szCs w:val="22"/>
        </w:rPr>
      </w:r>
    </w:p>
    <w:p>
      <w:pPr>
        <w:pStyle w:val="1059"/>
        <w:pBdr/>
        <w:tabs>
          <w:tab w:val="left" w:leader="none" w:pos="480"/>
        </w:tabs>
        <w:spacing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Para tanto, a equipe da CONTRATADA deverá ser instruída sobre a importância das políticas de sustentabilidade, tanto nos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aspectos que regulem a interação do homem com a natureza em atividades cotidianas, visto que os recursos naturais são finitos,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quanto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na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questão social,</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com</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atenção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especial</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aos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direitos trabalhistas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à</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proteção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direitos humanos;</w:t>
      </w:r>
      <w:r>
        <w:rPr>
          <w:rFonts w:ascii="Arial" w:hAnsi="Arial" w:cs="Arial"/>
          <w:color w:val="auto"/>
          <w:sz w:val="22"/>
          <w:szCs w:val="22"/>
        </w:rPr>
      </w:r>
      <w:r>
        <w:rPr>
          <w:rFonts w:ascii="Arial" w:hAnsi="Arial" w:cs="Arial"/>
          <w:color w:val="auto"/>
          <w:sz w:val="22"/>
          <w:szCs w:val="22"/>
          <w:highlight w:val="none"/>
        </w:rPr>
      </w:r>
    </w:p>
    <w:p w14:paraId="3E9757B1">
      <w:pPr>
        <w:pStyle w:val="1059"/>
        <w:pBdr/>
        <w:tabs>
          <w:tab w:val="left" w:leader="none" w:pos="480"/>
        </w:tabs>
        <w:spacing w:before="240" w:line="276" w:lineRule="auto"/>
        <w:ind w:right="14" w:left="0"/>
        <w:jc w:val="both"/>
        <w:rPr>
          <w:rFonts w:ascii="Arial" w:hAnsi="Arial" w:cs="Arial"/>
          <w:color w:val="auto"/>
          <w:sz w:val="22"/>
          <w:szCs w:val="22"/>
        </w:rPr>
      </w:pPr>
      <w:r>
        <w:rPr>
          <w:rFonts w:ascii="Arial" w:hAnsi="Arial" w:cs="Arial"/>
          <w:color w:val="auto"/>
          <w:sz w:val="22"/>
          <w:szCs w:val="22"/>
          <w:highlight w:val="none"/>
        </w:rPr>
      </w:r>
      <w:r>
        <w:rPr>
          <w:rFonts w:ascii="Arial" w:hAnsi="Arial" w:cs="Arial"/>
          <w:color w:val="auto"/>
          <w:sz w:val="22"/>
          <w:szCs w:val="22"/>
          <w:highlight w:val="none"/>
        </w:rPr>
      </w:r>
      <w:r>
        <w:rPr>
          <w:rFonts w:ascii="Arial" w:hAnsi="Arial" w:cs="Arial"/>
          <w:color w:val="auto"/>
          <w:sz w:val="22"/>
          <w:szCs w:val="22"/>
        </w:rPr>
      </w:r>
    </w:p>
    <w:p>
      <w:pPr>
        <w:pStyle w:val="1059"/>
        <w:pBdr/>
        <w:tabs>
          <w:tab w:val="left" w:leader="none" w:pos="506"/>
        </w:tabs>
        <w:spacing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Cumprir fielmente o Plano de Gerenciamento de Resíduos da Construção Civil (PGCC) e Plano de Gerenciamento 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Resíduos (PGRS) tanto para o Grupo 1 quanto para o Grupo 2, devendo todos os resíduos de classes A, B ,C e D, provenientes 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construções,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reformas,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reparos</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demolições</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obras</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construção</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civil,</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os</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resultantes</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preparação</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da</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escavação</w:t>
      </w:r>
      <w:r>
        <w:rPr>
          <w:rFonts w:ascii="Arial" w:hAnsi="Arial" w:eastAsia="Arial" w:cs="Arial"/>
          <w:color w:val="auto"/>
          <w:spacing w:val="-42"/>
          <w:sz w:val="22"/>
          <w:szCs w:val="22"/>
        </w:rPr>
        <w:t xml:space="preserve"> </w:t>
      </w:r>
      <w:r>
        <w:rPr>
          <w:rFonts w:ascii="Arial" w:hAnsi="Arial" w:eastAsia="Arial" w:cs="Arial"/>
          <w:color w:val="auto"/>
          <w:sz w:val="22"/>
          <w:szCs w:val="22"/>
        </w:rPr>
        <w:t xml:space="preserve">de terrenos, tais como: tijolos, </w:t>
      </w:r>
      <w:r>
        <w:rPr>
          <w:rFonts w:ascii="Arial" w:hAnsi="Arial" w:eastAsia="Arial" w:cs="Arial"/>
          <w:color w:val="auto"/>
          <w:sz w:val="22"/>
          <w:szCs w:val="22"/>
        </w:rPr>
        <w:t xml:space="preserve">blocos cerâmicos, concreto em geral, solos, rochas, metais, resinas, colas, tintas, madeiras 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compensados, forros, argamassa, gesso, telhas, pavimento asfáltico, vidros, plásticos, tubulações, fiação elétrica etc., comumente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chamados de entulhos de obras, caliça ou metralha.”. removidos das instalações da Contratante, bem como resíduos perigosos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oriundos do processo de construção, tais como tintas, solventes, óleos e outros ou aqueles contaminados ou prejudiciais à saúde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oriundos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demolições,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reformas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reparos,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estarem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acompanhados</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Controle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Transporte</w:t>
      </w:r>
      <w:r>
        <w:rPr>
          <w:rFonts w:ascii="Arial" w:hAnsi="Arial" w:eastAsia="Arial" w:cs="Arial"/>
          <w:color w:val="auto"/>
          <w:spacing w:val="45"/>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42"/>
          <w:sz w:val="22"/>
          <w:szCs w:val="22"/>
        </w:rPr>
        <w:t xml:space="preserve"> </w:t>
      </w:r>
      <w:r>
        <w:rPr>
          <w:rFonts w:ascii="Arial" w:hAnsi="Arial" w:eastAsia="Arial" w:cs="Arial"/>
          <w:color w:val="auto"/>
          <w:sz w:val="22"/>
          <w:szCs w:val="22"/>
        </w:rPr>
        <w:t xml:space="preserve">Resíduos, em conformidade com as normas da Agência Brasileira de Normas Técnicas (ABNT) e com o art. 10, da Resolução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CONAMA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nº 307, de 05/07/2002</w:t>
      </w:r>
      <w:r>
        <w:rPr>
          <w:rFonts w:ascii="Arial" w:hAnsi="Arial" w:eastAsia="Arial" w:cs="Arial"/>
          <w:color w:val="auto"/>
          <w:sz w:val="22"/>
          <w:szCs w:val="22"/>
        </w:rPr>
        <w:t xml:space="preserve">, conforme o caso.</w:t>
      </w:r>
      <w:r>
        <w:rPr>
          <w:rFonts w:ascii="Arial" w:hAnsi="Arial" w:cs="Arial"/>
          <w:color w:val="auto"/>
          <w:sz w:val="22"/>
          <w:szCs w:val="22"/>
          <w:highlight w:val="none"/>
        </w:rPr>
      </w:r>
      <w:r>
        <w:rPr>
          <w:rFonts w:ascii="Arial" w:hAnsi="Arial" w:cs="Arial"/>
          <w:color w:val="auto"/>
          <w:sz w:val="22"/>
          <w:szCs w:val="22"/>
          <w:highlight w:val="none"/>
        </w:rPr>
      </w:r>
    </w:p>
    <w:p w14:paraId="78123E7A">
      <w:pPr>
        <w:pStyle w:val="1058"/>
        <w:pBdr/>
        <w:shd w:val="clear" w:color="auto" w:fill="ffffff"/>
        <w:spacing w:after="160" w:afterAutospacing="0" w:before="240" w:beforeAutospacing="0" w:line="276" w:lineRule="auto"/>
        <w:ind/>
        <w:jc w:val="both"/>
        <w:rPr>
          <w:rStyle w:val="1017"/>
          <w:rFonts w:ascii="Arial" w:hAnsi="Arial" w:cs="Arial"/>
          <w:b/>
          <w:bCs w:val="0"/>
          <w:i w:val="0"/>
          <w:color w:val="auto"/>
          <w:sz w:val="22"/>
          <w:szCs w:val="22"/>
          <w14:ligatures w14:val="none"/>
        </w:rPr>
      </w:pPr>
      <w:r>
        <w:rPr>
          <w:rStyle w:val="1017"/>
          <w:rFonts w:ascii="Arial" w:hAnsi="Arial" w:cs="Arial"/>
          <w:b/>
          <w:bCs/>
          <w:i w:val="0"/>
          <w:iCs w:val="0"/>
          <w:color w:val="auto"/>
          <w:sz w:val="22"/>
          <w:szCs w:val="22"/>
        </w:rPr>
      </w:r>
      <w:r>
        <w:rPr>
          <w:rStyle w:val="1017"/>
          <w:rFonts w:ascii="Arial" w:hAnsi="Arial" w:cs="Arial"/>
          <w:b/>
          <w:bCs w:val="0"/>
          <w:i w:val="0"/>
          <w:color w:val="auto"/>
          <w:sz w:val="22"/>
          <w:szCs w:val="22"/>
        </w:rPr>
      </w:r>
      <w:r>
        <w:rPr>
          <w:rStyle w:val="1017"/>
          <w:rFonts w:ascii="Arial" w:hAnsi="Arial" w:cs="Arial"/>
          <w:b/>
          <w:bCs w:val="0"/>
          <w:i w:val="0"/>
          <w:color w:val="auto"/>
          <w:sz w:val="22"/>
          <w:szCs w:val="22"/>
          <w14:ligatures w14:val="none"/>
        </w:rPr>
      </w:r>
    </w:p>
    <w:p>
      <w:pPr>
        <w:pBdr>
          <w:bottom w:val="single" w:color="000000" w:sz="12" w:space="1"/>
        </w:pBdr>
        <w:spacing w:before="240" w:line="276" w:lineRule="auto"/>
        <w:ind/>
        <w:jc w:val="both"/>
        <w:rPr>
          <w:rFonts w:ascii="Arial" w:hAnsi="Arial" w:cs="Arial"/>
          <w:b/>
          <w:bCs/>
          <w:color w:val="auto"/>
          <w:sz w:val="22"/>
          <w:szCs w:val="22"/>
        </w:rPr>
      </w:pPr>
      <w:r>
        <w:rPr>
          <w:rFonts w:ascii="Arial" w:hAnsi="Arial" w:eastAsia="Arial" w:cs="Arial"/>
          <w:b/>
          <w:bCs/>
          <w:color w:val="auto"/>
          <w:sz w:val="22"/>
          <w:szCs w:val="22"/>
        </w:rPr>
        <w:t xml:space="preserve">13. POSICIONAMENTO CONCLUSIVO</w:t>
      </w:r>
      <w:r>
        <w:rPr>
          <w:rFonts w:ascii="Arial" w:hAnsi="Arial" w:cs="Arial"/>
          <w:b/>
          <w:bCs/>
          <w:color w:val="auto"/>
          <w:sz w:val="22"/>
          <w:szCs w:val="22"/>
        </w:rPr>
      </w:r>
      <w:r>
        <w:rPr>
          <w:rFonts w:ascii="Arial" w:hAnsi="Arial" w:cs="Arial"/>
          <w:b/>
          <w:bCs/>
          <w:color w:val="auto"/>
          <w:sz w:val="22"/>
          <w:szCs w:val="22"/>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Este estudo, conclui que é</w:t>
      </w:r>
      <w:r>
        <w:rPr>
          <w:rFonts w:ascii="Arial" w:hAnsi="Arial" w:eastAsia="Arial" w:cs="Arial"/>
          <w:color w:val="auto"/>
          <w:spacing w:val="-3"/>
          <w:sz w:val="22"/>
          <w:szCs w:val="22"/>
        </w:rPr>
        <w:t xml:space="preserve"> </w:t>
      </w:r>
      <w:r>
        <w:rPr>
          <w:rFonts w:ascii="Arial" w:hAnsi="Arial" w:eastAsia="Arial" w:cs="Arial"/>
          <w:bCs/>
          <w:color w:val="auto"/>
          <w:sz w:val="22"/>
          <w:szCs w:val="22"/>
        </w:rPr>
        <w:t xml:space="preserve">viável</w:t>
      </w:r>
      <w:r>
        <w:rPr>
          <w:rFonts w:ascii="Arial" w:hAnsi="Arial" w:eastAsia="Arial" w:cs="Arial"/>
          <w:b/>
          <w:color w:val="auto"/>
          <w:spacing w:val="-3"/>
          <w:sz w:val="22"/>
          <w:szCs w:val="22"/>
        </w:rPr>
        <w:t xml:space="preserve"> </w:t>
      </w:r>
      <w:r>
        <w:rPr>
          <w:rFonts w:ascii="Arial" w:hAnsi="Arial" w:eastAsia="Arial" w:cs="Arial"/>
          <w:color w:val="auto"/>
          <w:sz w:val="22"/>
          <w:szCs w:val="22"/>
        </w:rPr>
        <w:t xml:space="preserve">esta</w:t>
      </w:r>
      <w:r>
        <w:rPr>
          <w:rFonts w:ascii="Arial" w:hAnsi="Arial" w:eastAsia="Arial" w:cs="Arial"/>
          <w:color w:val="auto"/>
          <w:spacing w:val="-4"/>
          <w:sz w:val="22"/>
          <w:szCs w:val="22"/>
        </w:rPr>
        <w:t xml:space="preserve"> </w:t>
      </w:r>
      <w:r>
        <w:rPr>
          <w:rFonts w:ascii="Arial" w:hAnsi="Arial" w:eastAsia="Arial" w:cs="Arial"/>
          <w:color w:val="auto"/>
          <w:sz w:val="22"/>
          <w:szCs w:val="22"/>
        </w:rPr>
        <w:t xml:space="preserve">contratação.</w:t>
      </w:r>
      <w:r>
        <w:rPr>
          <w:rFonts w:ascii="Arial" w:hAnsi="Arial" w:cs="Arial"/>
          <w:color w:val="auto"/>
          <w:sz w:val="22"/>
          <w:szCs w:val="22"/>
        </w:rPr>
      </w:r>
      <w:r>
        <w:rPr>
          <w:rFonts w:ascii="Arial" w:hAnsi="Arial" w:cs="Arial"/>
          <w:color w:val="auto"/>
          <w:sz w:val="22"/>
          <w:szCs w:val="22"/>
        </w:rPr>
      </w:r>
    </w:p>
    <w:p>
      <w:pPr>
        <w:pStyle w:val="988"/>
        <w:pBdr/>
        <w:spacing w:after="160" w:before="240" w:line="276" w:lineRule="auto"/>
        <w:ind w:right="14" w:left="0"/>
        <w:jc w:val="both"/>
        <w:rPr>
          <w:rFonts w:ascii="Arial" w:hAnsi="Arial" w:cs="Arial"/>
          <w:b/>
          <w:bCs/>
          <w:color w:val="auto"/>
          <w:sz w:val="22"/>
          <w:szCs w:val="22"/>
        </w:rPr>
      </w:pPr>
      <w:r>
        <w:rPr>
          <w:rFonts w:ascii="Arial" w:hAnsi="Arial" w:eastAsia="Arial" w:cs="Arial"/>
          <w:b/>
          <w:bCs/>
          <w:color w:val="auto"/>
          <w:sz w:val="22"/>
          <w:szCs w:val="22"/>
        </w:rPr>
      </w:r>
      <w:bookmarkStart w:id="5" w:name="16.1._Justificativa_da_Viabilidade"/>
      <w:r>
        <w:rPr>
          <w:rFonts w:ascii="Arial" w:hAnsi="Arial" w:eastAsia="Arial" w:cs="Arial"/>
          <w:b/>
          <w:bCs/>
          <w:color w:val="auto"/>
          <w:sz w:val="22"/>
          <w:szCs w:val="22"/>
        </w:rPr>
      </w:r>
      <w:bookmarkEnd w:id="5"/>
      <w:r>
        <w:rPr>
          <w:rFonts w:ascii="Arial" w:hAnsi="Arial" w:eastAsia="Arial" w:cs="Arial"/>
          <w:b/>
          <w:bCs/>
          <w:color w:val="auto"/>
          <w:sz w:val="22"/>
          <w:szCs w:val="22"/>
        </w:rPr>
        <w:t xml:space="preserve">Justificativa da</w:t>
      </w:r>
      <w:r>
        <w:rPr>
          <w:rFonts w:ascii="Arial" w:hAnsi="Arial" w:eastAsia="Arial" w:cs="Arial"/>
          <w:b/>
          <w:bCs/>
          <w:color w:val="auto"/>
          <w:spacing w:val="-1"/>
          <w:sz w:val="22"/>
          <w:szCs w:val="22"/>
        </w:rPr>
        <w:t xml:space="preserve"> </w:t>
      </w:r>
      <w:r>
        <w:rPr>
          <w:rFonts w:ascii="Arial" w:hAnsi="Arial" w:eastAsia="Arial" w:cs="Arial"/>
          <w:b/>
          <w:bCs/>
          <w:color w:val="auto"/>
          <w:sz w:val="22"/>
          <w:szCs w:val="22"/>
        </w:rPr>
        <w:t xml:space="preserve">Viabilidade</w:t>
      </w:r>
      <w:r>
        <w:rPr>
          <w:rFonts w:ascii="Arial" w:hAnsi="Arial" w:cs="Arial"/>
          <w:b/>
          <w:bCs/>
          <w:color w:val="auto"/>
          <w:sz w:val="22"/>
          <w:szCs w:val="22"/>
        </w:rPr>
      </w:r>
      <w:r>
        <w:rPr>
          <w:rFonts w:ascii="Arial" w:hAnsi="Arial" w:cs="Arial"/>
          <w:b/>
          <w:bCs/>
          <w:color w:val="auto"/>
          <w:sz w:val="22"/>
          <w:szCs w:val="22"/>
        </w:rPr>
      </w:r>
    </w:p>
    <w:p>
      <w:pPr>
        <w:pStyle w:val="1059"/>
        <w:pBdr/>
        <w:tabs>
          <w:tab w:val="left" w:leader="none" w:pos="480"/>
        </w:tabs>
        <w:spacing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Com base nas justificativas, premissas e objetivos descritos neste estudo técnico preliminar,  </w:t>
      </w:r>
      <w:r>
        <w:rPr>
          <w:rFonts w:ascii="Arial" w:hAnsi="Arial" w:eastAsia="Arial" w:cs="Arial"/>
          <w:color w:val="auto"/>
          <w:sz w:val="22"/>
          <w:szCs w:val="22"/>
        </w:rPr>
        <w:t xml:space="preserve">a</w:t>
      </w:r>
      <w:r>
        <w:rPr>
          <w:rFonts w:ascii="Arial" w:hAnsi="Arial" w:eastAsia="Arial" w:cs="Arial"/>
          <w:color w:val="auto"/>
          <w:sz w:val="22"/>
          <w:szCs w:val="22"/>
        </w:rPr>
        <w:t xml:space="preserve"> solução apresentada é a mais adequada para a referida contratação, demonstrando vantajosidade,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logística e econômica, atendendo ao interesse público e viabilizando a contratação dos serviços comuns de natureza continuada 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com</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mão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de</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obra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para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manutenção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predial,</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preventiva</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corretiva,</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bem</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como</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serviços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eventuais,</w:t>
      </w:r>
      <w:r>
        <w:rPr>
          <w:rFonts w:ascii="Arial" w:hAnsi="Arial" w:eastAsia="Arial" w:cs="Arial"/>
          <w:color w:val="auto"/>
          <w:spacing w:val="-3"/>
          <w:sz w:val="22"/>
          <w:szCs w:val="22"/>
        </w:rPr>
        <w:t xml:space="preserve"> </w:t>
      </w:r>
      <w:r>
        <w:rPr>
          <w:rFonts w:ascii="Arial" w:hAnsi="Arial" w:eastAsia="Arial" w:cs="Arial"/>
          <w:color w:val="auto"/>
          <w:sz w:val="22"/>
          <w:szCs w:val="22"/>
        </w:rPr>
        <w:t xml:space="preserve">nas</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instalações</w:t>
      </w:r>
      <w:r>
        <w:rPr>
          <w:rFonts w:ascii="Arial" w:hAnsi="Arial" w:eastAsia="Arial" w:cs="Arial"/>
          <w:color w:val="auto"/>
          <w:sz w:val="22"/>
          <w:szCs w:val="22"/>
        </w:rPr>
        <w:t xml:space="preserve"> públicas</w:t>
      </w:r>
      <w:r>
        <w:rPr>
          <w:rFonts w:ascii="Arial" w:hAnsi="Arial" w:eastAsia="Arial" w:cs="Arial"/>
          <w:color w:val="auto"/>
          <w:spacing w:val="-3"/>
          <w:sz w:val="22"/>
          <w:szCs w:val="22"/>
        </w:rPr>
        <w:t xml:space="preserve"> </w:t>
      </w:r>
      <w:r>
        <w:rPr>
          <w:rFonts w:ascii="Arial" w:hAnsi="Arial" w:eastAsia="Arial" w:cs="Arial"/>
          <w:color w:val="auto"/>
          <w:spacing w:val="-3"/>
          <w:sz w:val="22"/>
          <w:szCs w:val="22"/>
        </w:rPr>
        <w:t xml:space="preserve">educacionais </w:t>
      </w:r>
      <w:r>
        <w:rPr>
          <w:rFonts w:ascii="Arial" w:hAnsi="Arial" w:eastAsia="Arial" w:cs="Arial"/>
          <w:color w:val="auto"/>
          <w:sz w:val="22"/>
          <w:szCs w:val="22"/>
        </w:rPr>
        <w:t xml:space="preserve">do município de Itupeva.</w:t>
      </w:r>
      <w:r>
        <w:rPr>
          <w:rFonts w:ascii="Arial" w:hAnsi="Arial" w:cs="Arial"/>
          <w:color w:val="auto"/>
          <w:sz w:val="22"/>
          <w:szCs w:val="22"/>
        </w:rPr>
      </w:r>
      <w:r>
        <w:rPr>
          <w:rFonts w:ascii="Arial" w:hAnsi="Arial" w:cs="Arial"/>
          <w:color w:val="auto"/>
          <w:sz w:val="22"/>
          <w:szCs w:val="22"/>
          <w:highlight w:val="none"/>
        </w:rPr>
      </w:r>
    </w:p>
    <w:p w14:paraId="20A697A7">
      <w:pPr>
        <w:pStyle w:val="1059"/>
        <w:pBdr/>
        <w:tabs>
          <w:tab w:val="left" w:leader="none" w:pos="480"/>
        </w:tabs>
        <w:spacing w:before="240" w:line="276" w:lineRule="auto"/>
        <w:ind w:right="14" w:left="0"/>
        <w:jc w:val="both"/>
        <w:rPr>
          <w:rFonts w:ascii="Arial" w:hAnsi="Arial" w:cs="Arial"/>
          <w:color w:val="auto"/>
          <w:sz w:val="22"/>
          <w:szCs w:val="22"/>
        </w:rPr>
      </w:pPr>
      <w:r>
        <w:rPr>
          <w:rFonts w:ascii="Arial" w:hAnsi="Arial" w:cs="Arial"/>
          <w:color w:val="auto"/>
          <w:sz w:val="22"/>
          <w:szCs w:val="22"/>
          <w:highlight w:val="none"/>
        </w:rPr>
      </w:r>
      <w:r>
        <w:rPr>
          <w:rFonts w:ascii="Arial" w:hAnsi="Arial" w:cs="Arial"/>
          <w:color w:val="auto"/>
          <w:sz w:val="22"/>
          <w:szCs w:val="22"/>
          <w:highlight w:val="none"/>
        </w:rPr>
      </w:r>
      <w:r>
        <w:rPr>
          <w:rFonts w:ascii="Arial" w:hAnsi="Arial" w:cs="Arial"/>
          <w:color w:val="auto"/>
          <w:sz w:val="22"/>
          <w:szCs w:val="22"/>
        </w:rPr>
      </w:r>
    </w:p>
    <w:p>
      <w:pPr>
        <w:pStyle w:val="1059"/>
        <w:pBdr/>
        <w:tabs>
          <w:tab w:val="left" w:leader="none" w:pos="520"/>
        </w:tabs>
        <w:spacing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Por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meio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presente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estudo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preliminar,</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resta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evidenciado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contratação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em</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questão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mostra-se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possível</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para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o</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atendimento da necessidade, constatando-se ser viável a contratação pretendida, atendendo às normas técnicas pertinentes 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legislação</w:t>
      </w:r>
      <w:r>
        <w:rPr>
          <w:rFonts w:ascii="Arial" w:hAnsi="Arial" w:eastAsia="Arial" w:cs="Arial"/>
          <w:color w:val="auto"/>
          <w:spacing w:val="-2"/>
          <w:sz w:val="22"/>
          <w:szCs w:val="22"/>
        </w:rPr>
        <w:t xml:space="preserve"> </w:t>
      </w:r>
      <w:r>
        <w:rPr>
          <w:rFonts w:ascii="Arial" w:hAnsi="Arial" w:eastAsia="Arial" w:cs="Arial"/>
          <w:color w:val="auto"/>
          <w:sz w:val="22"/>
          <w:szCs w:val="22"/>
        </w:rPr>
        <w:t xml:space="preserve">vigente.</w:t>
      </w:r>
      <w:r>
        <w:rPr>
          <w:rFonts w:ascii="Arial" w:hAnsi="Arial" w:cs="Arial"/>
          <w:color w:val="auto"/>
          <w:sz w:val="22"/>
          <w:szCs w:val="22"/>
        </w:rPr>
      </w:r>
      <w:r>
        <w:rPr>
          <w:rFonts w:ascii="Arial" w:hAnsi="Arial" w:cs="Arial"/>
          <w:color w:val="auto"/>
          <w:sz w:val="22"/>
          <w:szCs w:val="22"/>
          <w:highlight w:val="none"/>
        </w:rPr>
      </w:r>
    </w:p>
    <w:p w14:paraId="2E361886">
      <w:pPr>
        <w:pStyle w:val="1059"/>
        <w:pBdr/>
        <w:tabs>
          <w:tab w:val="left" w:leader="none" w:pos="520"/>
        </w:tabs>
        <w:spacing w:before="240" w:line="276" w:lineRule="auto"/>
        <w:ind w:right="14" w:left="0"/>
        <w:jc w:val="both"/>
        <w:rPr>
          <w:rFonts w:ascii="Arial" w:hAnsi="Arial" w:cs="Arial"/>
          <w:color w:val="auto"/>
          <w:sz w:val="22"/>
          <w:szCs w:val="22"/>
        </w:rPr>
      </w:pPr>
      <w:r>
        <w:rPr>
          <w:rFonts w:ascii="Arial" w:hAnsi="Arial" w:cs="Arial"/>
          <w:color w:val="auto"/>
          <w:sz w:val="22"/>
          <w:szCs w:val="22"/>
          <w:highlight w:val="none"/>
        </w:rPr>
      </w:r>
      <w:r>
        <w:rPr>
          <w:rFonts w:ascii="Arial" w:hAnsi="Arial" w:cs="Arial"/>
          <w:color w:val="auto"/>
          <w:sz w:val="22"/>
          <w:szCs w:val="22"/>
          <w:highlight w:val="none"/>
        </w:rPr>
      </w:r>
      <w:r>
        <w:rPr>
          <w:rFonts w:ascii="Arial" w:hAnsi="Arial" w:cs="Arial"/>
          <w:color w:val="auto"/>
          <w:sz w:val="22"/>
          <w:szCs w:val="22"/>
        </w:rPr>
      </w:r>
    </w:p>
    <w:p>
      <w:pPr>
        <w:pStyle w:val="1059"/>
        <w:pBdr/>
        <w:tabs>
          <w:tab w:val="left" w:leader="none" w:pos="481"/>
        </w:tabs>
        <w:spacing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Por derradeiro, com arrimo nos elemento aqui levantados, indica que a aludida</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contratação mostra-se viável, devendo, portanto, ser submetida à apreciação </w:t>
      </w:r>
      <w:r>
        <w:rPr>
          <w:rFonts w:ascii="Arial" w:hAnsi="Arial" w:eastAsia="Arial" w:cs="Arial"/>
          <w:color w:val="auto"/>
          <w:sz w:val="22"/>
          <w:szCs w:val="22"/>
        </w:rPr>
        <w:t xml:space="preserve">da Secretária de Educação</w:t>
      </w:r>
      <w:r>
        <w:rPr>
          <w:rFonts w:ascii="Arial" w:hAnsi="Arial" w:eastAsia="Arial" w:cs="Arial"/>
          <w:color w:val="auto"/>
          <w:sz w:val="22"/>
          <w:szCs w:val="22"/>
        </w:rPr>
        <w:t xml:space="preserve">, para que</w:t>
      </w:r>
      <w:r>
        <w:rPr>
          <w:rFonts w:ascii="Arial" w:hAnsi="Arial" w:eastAsia="Arial" w:cs="Arial"/>
          <w:color w:val="auto"/>
          <w:spacing w:val="1"/>
          <w:sz w:val="22"/>
          <w:szCs w:val="22"/>
        </w:rPr>
        <w:t xml:space="preserve"> </w:t>
      </w:r>
      <w:r>
        <w:rPr>
          <w:rFonts w:ascii="Arial" w:hAnsi="Arial" w:eastAsia="Arial" w:cs="Arial"/>
          <w:color w:val="auto"/>
          <w:sz w:val="22"/>
          <w:szCs w:val="22"/>
        </w:rPr>
        <w:t xml:space="preserve">possa dar validação e prosseguimento ao feito.</w:t>
      </w:r>
      <w:r>
        <w:rPr>
          <w:rFonts w:ascii="Arial" w:hAnsi="Arial" w:cs="Arial"/>
          <w:color w:val="auto"/>
          <w:sz w:val="22"/>
          <w:szCs w:val="22"/>
        </w:rPr>
      </w:r>
      <w:r>
        <w:rPr>
          <w:rFonts w:ascii="Arial" w:hAnsi="Arial" w:cs="Arial"/>
          <w:color w:val="auto"/>
          <w:sz w:val="22"/>
          <w:szCs w:val="22"/>
          <w:highlight w:val="none"/>
        </w:rPr>
      </w:r>
    </w:p>
    <w:p w14:paraId="78D19BEC">
      <w:pPr>
        <w:pStyle w:val="1059"/>
        <w:pBdr/>
        <w:tabs>
          <w:tab w:val="left" w:leader="none" w:pos="481"/>
        </w:tabs>
        <w:spacing w:before="240" w:line="276" w:lineRule="auto"/>
        <w:ind w:right="14" w:left="0"/>
        <w:jc w:val="both"/>
        <w:rPr>
          <w:rFonts w:ascii="Arial" w:hAnsi="Arial" w:cs="Arial"/>
          <w:color w:val="auto"/>
          <w:sz w:val="22"/>
          <w:szCs w:val="22"/>
        </w:rPr>
      </w:pPr>
      <w:r>
        <w:rPr>
          <w:rFonts w:ascii="Arial" w:hAnsi="Arial" w:cs="Arial"/>
          <w:color w:val="auto"/>
          <w:sz w:val="22"/>
          <w:szCs w:val="22"/>
          <w:highlight w:val="none"/>
        </w:rPr>
      </w:r>
      <w:r>
        <w:rPr>
          <w:rFonts w:ascii="Arial" w:hAnsi="Arial" w:cs="Arial"/>
          <w:color w:val="auto"/>
          <w:sz w:val="22"/>
          <w:szCs w:val="22"/>
          <w:highlight w:val="none"/>
        </w:rPr>
      </w:r>
      <w:r>
        <w:rPr>
          <w:rFonts w:ascii="Arial" w:hAnsi="Arial" w:cs="Arial"/>
          <w:color w:val="auto"/>
          <w:sz w:val="22"/>
          <w:szCs w:val="22"/>
        </w:rPr>
      </w:r>
    </w:p>
    <w:p>
      <w:pPr>
        <w:pStyle w:val="1059"/>
        <w:pBdr/>
        <w:tabs>
          <w:tab w:val="left" w:leader="none" w:pos="481"/>
        </w:tabs>
        <w:spacing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A contratação terá vigência de 12 meses, podendo ser prorrogado por interesse das partes até o limite legal permitido, desde que haja autorização formal da autoridade competente e observados os seguintes requisitos: </w:t>
      </w:r>
      <w:r>
        <w:rPr>
          <w:rFonts w:ascii="Arial" w:hAnsi="Arial" w:cs="Arial"/>
          <w:color w:val="auto"/>
          <w:sz w:val="22"/>
          <w:szCs w:val="22"/>
        </w:rPr>
      </w:r>
      <w:r>
        <w:rPr>
          <w:rFonts w:ascii="Arial" w:hAnsi="Arial" w:cs="Arial"/>
          <w:color w:val="auto"/>
          <w:sz w:val="22"/>
          <w:szCs w:val="22"/>
        </w:rPr>
      </w:r>
    </w:p>
    <w:p>
      <w:pPr>
        <w:pStyle w:val="1059"/>
        <w:numPr>
          <w:ilvl w:val="0"/>
          <w:numId w:val="37"/>
        </w:numPr>
        <w:pBdr/>
        <w:tabs>
          <w:tab w:val="left" w:leader="none" w:pos="481"/>
        </w:tabs>
        <w:spacing w:before="240" w:line="276" w:lineRule="auto"/>
        <w:ind w:right="14" w:firstLine="0" w:left="0"/>
        <w:jc w:val="both"/>
        <w:rPr>
          <w:rFonts w:ascii="Arial" w:hAnsi="Arial" w:cs="Arial"/>
          <w:color w:val="auto"/>
          <w:sz w:val="22"/>
          <w:szCs w:val="22"/>
        </w:rPr>
      </w:pPr>
      <w:r>
        <w:rPr>
          <w:rFonts w:ascii="Arial" w:hAnsi="Arial" w:eastAsia="Arial" w:cs="Arial"/>
          <w:color w:val="auto"/>
          <w:sz w:val="22"/>
          <w:szCs w:val="22"/>
        </w:rPr>
        <w:t xml:space="preserve">Os serviços tenham sido prestados regularmente; </w:t>
      </w:r>
      <w:r>
        <w:rPr>
          <w:rFonts w:ascii="Arial" w:hAnsi="Arial" w:cs="Arial"/>
          <w:color w:val="auto"/>
          <w:sz w:val="22"/>
          <w:szCs w:val="22"/>
        </w:rPr>
      </w:r>
      <w:r>
        <w:rPr>
          <w:rFonts w:ascii="Arial" w:hAnsi="Arial" w:cs="Arial"/>
          <w:color w:val="auto"/>
          <w:sz w:val="22"/>
          <w:szCs w:val="22"/>
        </w:rPr>
      </w:r>
    </w:p>
    <w:p>
      <w:pPr>
        <w:pStyle w:val="1059"/>
        <w:numPr>
          <w:ilvl w:val="0"/>
          <w:numId w:val="37"/>
        </w:numPr>
        <w:pBdr/>
        <w:tabs>
          <w:tab w:val="left" w:leader="none" w:pos="481"/>
        </w:tabs>
        <w:spacing w:before="240" w:line="276" w:lineRule="auto"/>
        <w:ind w:right="14" w:firstLine="0" w:left="0"/>
        <w:jc w:val="both"/>
        <w:rPr>
          <w:rFonts w:ascii="Arial" w:hAnsi="Arial" w:cs="Arial"/>
          <w:color w:val="auto"/>
          <w:sz w:val="22"/>
          <w:szCs w:val="22"/>
        </w:rPr>
      </w:pPr>
      <w:r>
        <w:rPr>
          <w:rFonts w:ascii="Arial" w:hAnsi="Arial" w:eastAsia="Arial" w:cs="Arial"/>
          <w:color w:val="auto"/>
          <w:sz w:val="22"/>
          <w:szCs w:val="22"/>
        </w:rPr>
        <w:t xml:space="preserve">Seja comprovado, através de pesquisa de mercado, que o valor do contrato permaneça economicamente vantajoso para a Administração; </w:t>
      </w:r>
      <w:r>
        <w:rPr>
          <w:rFonts w:ascii="Arial" w:hAnsi="Arial" w:cs="Arial"/>
          <w:color w:val="auto"/>
          <w:sz w:val="22"/>
          <w:szCs w:val="22"/>
        </w:rPr>
      </w:r>
      <w:r>
        <w:rPr>
          <w:rFonts w:ascii="Arial" w:hAnsi="Arial" w:cs="Arial"/>
          <w:color w:val="auto"/>
          <w:sz w:val="22"/>
          <w:szCs w:val="22"/>
        </w:rPr>
      </w:r>
    </w:p>
    <w:p>
      <w:pPr>
        <w:pStyle w:val="1059"/>
        <w:numPr>
          <w:ilvl w:val="0"/>
          <w:numId w:val="37"/>
        </w:numPr>
        <w:pBdr/>
        <w:tabs>
          <w:tab w:val="left" w:leader="none" w:pos="481"/>
        </w:tabs>
        <w:spacing w:before="240" w:line="276" w:lineRule="auto"/>
        <w:ind w:right="14" w:firstLine="0" w:left="0"/>
        <w:jc w:val="both"/>
        <w:rPr>
          <w:rFonts w:ascii="Arial" w:hAnsi="Arial" w:cs="Arial"/>
          <w:color w:val="auto"/>
          <w:sz w:val="22"/>
          <w:szCs w:val="22"/>
        </w:rPr>
      </w:pPr>
      <w:r>
        <w:rPr>
          <w:rFonts w:ascii="Arial" w:hAnsi="Arial" w:eastAsia="Arial" w:cs="Arial"/>
          <w:color w:val="auto"/>
          <w:sz w:val="22"/>
          <w:szCs w:val="22"/>
        </w:rPr>
        <w:t xml:space="preserve">Haja manifestação expressa da contratada informando o interesse na prorrogação; </w:t>
      </w:r>
      <w:r>
        <w:rPr>
          <w:rFonts w:ascii="Arial" w:hAnsi="Arial" w:cs="Arial"/>
          <w:color w:val="auto"/>
          <w:sz w:val="22"/>
          <w:szCs w:val="22"/>
        </w:rPr>
      </w:r>
      <w:r>
        <w:rPr>
          <w:rFonts w:ascii="Arial" w:hAnsi="Arial" w:cs="Arial"/>
          <w:color w:val="auto"/>
          <w:sz w:val="22"/>
          <w:szCs w:val="22"/>
        </w:rPr>
      </w:r>
    </w:p>
    <w:p>
      <w:pPr>
        <w:pStyle w:val="1059"/>
        <w:numPr>
          <w:ilvl w:val="0"/>
          <w:numId w:val="37"/>
        </w:numPr>
        <w:pBdr/>
        <w:tabs>
          <w:tab w:val="left" w:leader="none" w:pos="481"/>
        </w:tabs>
        <w:spacing w:before="240" w:line="276" w:lineRule="auto"/>
        <w:ind w:right="14" w:firstLine="0" w:left="0"/>
        <w:jc w:val="both"/>
        <w:rPr>
          <w:rFonts w:ascii="Arial" w:hAnsi="Arial" w:cs="Arial"/>
          <w:color w:val="auto"/>
          <w:sz w:val="22"/>
          <w:szCs w:val="22"/>
        </w:rPr>
      </w:pPr>
      <w:r>
        <w:rPr>
          <w:rFonts w:ascii="Arial" w:hAnsi="Arial" w:eastAsia="Arial" w:cs="Arial"/>
          <w:color w:val="auto"/>
          <w:sz w:val="22"/>
          <w:szCs w:val="22"/>
        </w:rPr>
        <w:t xml:space="preserve">Seja comprovado que o contratado mantém as condições iniciais de habilitação.</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eastAsia="Arial" w:cs="Arial"/>
          <w:b/>
          <w:bCs/>
          <w:color w:val="auto"/>
          <w:sz w:val="22"/>
          <w:szCs w:val="22"/>
          <w:highlight w:val="none"/>
          <w:u w:val="single"/>
        </w:rPr>
      </w:pPr>
      <w:r>
        <w:rPr>
          <w:rFonts w:ascii="Arial" w:hAnsi="Arial" w:eastAsia="Arial" w:cs="Arial"/>
          <w:b/>
          <w:bCs/>
          <w:color w:val="auto"/>
          <w:sz w:val="22"/>
          <w:szCs w:val="22"/>
          <w:u w:val="single"/>
        </w:rPr>
        <w:t xml:space="preserve">GERENCIAMENTO DOS RISCOS</w:t>
      </w:r>
      <w:r>
        <w:rPr>
          <w:rFonts w:ascii="Arial" w:hAnsi="Arial" w:eastAsia="Arial" w:cs="Arial"/>
          <w:b/>
          <w:bCs/>
          <w:color w:val="auto"/>
          <w:sz w:val="22"/>
          <w:szCs w:val="22"/>
          <w:highlight w:val="none"/>
          <w:u w:val="single"/>
        </w:rPr>
      </w:r>
      <w:r>
        <w:rPr>
          <w:rFonts w:ascii="Arial" w:hAnsi="Arial" w:eastAsia="Arial" w:cs="Arial"/>
          <w:b/>
          <w:bCs/>
          <w:color w:val="auto"/>
          <w:sz w:val="22"/>
          <w:szCs w:val="22"/>
          <w:highlight w:val="none"/>
          <w:u w:val="single"/>
        </w:rPr>
      </w:r>
    </w:p>
    <w:p>
      <w:pPr>
        <w:pStyle w:val="1055"/>
        <w:pBdr/>
        <w:spacing w:after="160" w:before="240" w:line="276" w:lineRule="auto"/>
        <w:ind w:right="14" w:left="0"/>
        <w:jc w:val="both"/>
        <w:rPr>
          <w:rFonts w:ascii="Arial" w:hAnsi="Arial" w:cs="Arial"/>
          <w:color w:val="auto"/>
          <w:sz w:val="22"/>
          <w:szCs w:val="22"/>
        </w:rPr>
      </w:pPr>
      <w:r>
        <w:rPr>
          <w:rFonts w:ascii="Arial" w:hAnsi="Arial" w:eastAsia="Arial" w:cs="Arial"/>
          <w:color w:val="auto"/>
          <w:sz w:val="22"/>
          <w:szCs w:val="22"/>
        </w:rPr>
        <w:t xml:space="preserve">O gerenciamento dos riscos inclui os processos de planejamento, identificação, análise, planejamento de respostas, monitoramento e controle. </w:t>
      </w:r>
      <w:r>
        <w:rPr>
          <w:rFonts w:ascii="Arial" w:hAnsi="Arial" w:cs="Arial"/>
          <w:color w:val="auto"/>
          <w:sz w:val="22"/>
          <w:szCs w:val="22"/>
        </w:rPr>
      </w:r>
      <w:r>
        <w:rPr>
          <w:rFonts w:ascii="Arial" w:hAnsi="Arial" w:cs="Arial"/>
          <w:color w:val="auto"/>
          <w:sz w:val="22"/>
          <w:szCs w:val="22"/>
        </w:rPr>
      </w:r>
    </w:p>
    <w:p>
      <w:pPr>
        <w:pStyle w:val="1055"/>
        <w:pBdr/>
        <w:spacing w:after="160" w:before="240" w:line="276" w:lineRule="auto"/>
        <w:ind w:right="14" w:left="0"/>
        <w:jc w:val="both"/>
        <w:rPr>
          <w:rFonts w:ascii="Arial" w:hAnsi="Arial" w:cs="Arial"/>
          <w:color w:val="auto"/>
          <w:sz w:val="22"/>
          <w:szCs w:val="22"/>
          <w:highlight w:val="none"/>
        </w:rPr>
      </w:pPr>
      <w:r>
        <w:rPr>
          <w:rFonts w:ascii="Arial" w:hAnsi="Arial" w:eastAsia="Arial" w:cs="Arial"/>
          <w:color w:val="auto"/>
          <w:sz w:val="22"/>
          <w:szCs w:val="22"/>
        </w:rPr>
        <w:t xml:space="preserve">Como referência a ser utilizada na futura contratação, foi elaborado o MAPA DE RISCOS – Anexo I deste estudo - que descrevem os riscos que impactam durante o processo de contratação.</w:t>
      </w:r>
      <w:r>
        <w:rPr>
          <w:rFonts w:ascii="Arial" w:hAnsi="Arial" w:cs="Arial"/>
          <w:color w:val="auto"/>
          <w:sz w:val="22"/>
          <w:szCs w:val="22"/>
        </w:rPr>
      </w:r>
      <w:r>
        <w:rPr>
          <w:rFonts w:ascii="Arial" w:hAnsi="Arial" w:cs="Arial"/>
          <w:color w:val="auto"/>
          <w:sz w:val="22"/>
          <w:szCs w:val="22"/>
        </w:rPr>
      </w:r>
    </w:p>
    <w:p w14:paraId="2C801D5B">
      <w:pPr>
        <w:pStyle w:val="1055"/>
        <w:pBdr/>
        <w:spacing w:after="160" w:before="240" w:line="276" w:lineRule="auto"/>
        <w:ind w:right="14" w:left="0"/>
        <w:jc w:val="both"/>
        <w:rPr>
          <w:rFonts w:ascii="Arial" w:hAnsi="Arial" w:cs="Arial"/>
          <w:color w:val="auto"/>
          <w:sz w:val="22"/>
          <w:szCs w:val="22"/>
        </w:rPr>
      </w:pPr>
      <w:r>
        <w:rPr>
          <w:rFonts w:ascii="Arial" w:hAnsi="Arial" w:cs="Arial"/>
          <w:color w:val="auto"/>
          <w:sz w:val="22"/>
          <w:szCs w:val="22"/>
        </w:rPr>
      </w:r>
      <w:r>
        <w:rPr>
          <w:rFonts w:ascii="Arial" w:hAnsi="Arial" w:cs="Arial"/>
          <w:color w:val="auto"/>
          <w:sz w:val="22"/>
          <w:szCs w:val="22"/>
        </w:rPr>
      </w:r>
      <w:r>
        <w:rPr>
          <w:rFonts w:ascii="Arial" w:hAnsi="Arial" w:cs="Arial"/>
          <w:color w:val="auto"/>
          <w:sz w:val="22"/>
          <w:szCs w:val="22"/>
        </w:rPr>
      </w:r>
    </w:p>
    <w:p w14:paraId="6F828F0A">
      <w:pPr>
        <w:pStyle w:val="1055"/>
        <w:pBdr/>
        <w:spacing w:after="160" w:before="240" w:line="276" w:lineRule="auto"/>
        <w:ind w:right="14" w:left="0"/>
        <w:jc w:val="both"/>
        <w:rPr>
          <w:rFonts w:ascii="Arial" w:hAnsi="Arial" w:cs="Arial"/>
          <w:color w:val="auto"/>
          <w:sz w:val="22"/>
          <w:szCs w:val="22"/>
        </w:rPr>
      </w:pPr>
      <w:r>
        <w:rPr>
          <w:rFonts w:ascii="Arial" w:hAnsi="Arial" w:cs="Arial"/>
          <w:color w:val="auto"/>
          <w:sz w:val="22"/>
          <w:szCs w:val="22"/>
          <w:highlight w:val="none"/>
        </w:rPr>
      </w:r>
      <w:r>
        <w:rPr>
          <w:rFonts w:ascii="Arial" w:hAnsi="Arial" w:cs="Arial"/>
          <w:color w:val="auto"/>
          <w:sz w:val="22"/>
          <w:szCs w:val="22"/>
          <w:highlight w:val="none"/>
        </w:rPr>
      </w:r>
      <w:r>
        <w:rPr>
          <w:rFonts w:ascii="Arial" w:hAnsi="Arial" w:cs="Arial"/>
          <w:color w:val="auto"/>
          <w:sz w:val="22"/>
          <w:szCs w:val="22"/>
          <w:highlight w:val="none"/>
        </w:rPr>
      </w:r>
    </w:p>
    <w:p>
      <w:pPr>
        <w:pStyle w:val="1058"/>
        <w:pBdr/>
        <w:spacing w:after="160" w:before="240" w:line="276" w:lineRule="auto"/>
        <w:ind/>
        <w:jc w:val="right"/>
        <w:rPr>
          <w:rFonts w:ascii="Arial" w:hAnsi="Arial" w:eastAsia="Arial" w:cs="Arial"/>
          <w:color w:val="auto"/>
          <w:sz w:val="22"/>
          <w:szCs w:val="22"/>
          <w:highlight w:val="none"/>
        </w:rPr>
      </w:pPr>
      <w:r>
        <w:rPr>
          <w:rFonts w:ascii="Arial" w:hAnsi="Arial" w:eastAsia="Arial" w:cs="Arial"/>
          <w:color w:val="auto"/>
          <w:sz w:val="22"/>
          <w:szCs w:val="22"/>
          <w:highlight w:val="none"/>
        </w:rPr>
        <w:t xml:space="preserve">Itupeva, 05 de maio de 2026</w:t>
      </w:r>
      <w:r>
        <w:rPr>
          <w:rFonts w:ascii="Arial" w:hAnsi="Arial" w:eastAsia="Arial" w:cs="Arial"/>
          <w:color w:val="auto"/>
          <w:sz w:val="22"/>
          <w:szCs w:val="22"/>
          <w:highlight w:val="none"/>
        </w:rPr>
        <w:t xml:space="preserve">.</w:t>
      </w:r>
      <w:r>
        <w:rPr>
          <w:rFonts w:ascii="Arial" w:hAnsi="Arial" w:eastAsia="Arial" w:cs="Arial"/>
          <w:color w:val="auto"/>
          <w:sz w:val="22"/>
          <w:szCs w:val="22"/>
          <w:highlight w:val="none"/>
        </w:rPr>
      </w:r>
      <w:r>
        <w:rPr>
          <w:rFonts w:ascii="Arial" w:hAnsi="Arial" w:eastAsia="Arial" w:cs="Arial"/>
          <w:color w:val="auto"/>
          <w:sz w:val="22"/>
          <w:szCs w:val="22"/>
          <w:highlight w:val="none"/>
        </w:rPr>
      </w:r>
    </w:p>
    <w:p w14:paraId="0468875B">
      <w:pPr>
        <w:pStyle w:val="1058"/>
        <w:pBdr/>
        <w:spacing w:after="160" w:before="240" w:line="276" w:lineRule="auto"/>
        <w:ind/>
        <w:jc w:val="right"/>
        <w:rPr>
          <w:rFonts w:ascii="Arial" w:hAnsi="Arial" w:eastAsia="Arial" w:cs="Arial"/>
          <w:color w:val="auto"/>
          <w:sz w:val="22"/>
          <w:szCs w:val="22"/>
          <w:highlight w:val="none"/>
        </w:rPr>
      </w:pPr>
      <w:r>
        <w:rPr>
          <w:rFonts w:ascii="Arial" w:hAnsi="Arial" w:eastAsia="Arial" w:cs="Arial"/>
          <w:color w:val="auto"/>
          <w:sz w:val="22"/>
          <w:szCs w:val="22"/>
          <w:highlight w:val="none"/>
        </w:rPr>
      </w:r>
      <w:r>
        <w:rPr>
          <w:rFonts w:ascii="Arial" w:hAnsi="Arial" w:eastAsia="Arial" w:cs="Arial"/>
          <w:color w:val="auto"/>
          <w:sz w:val="22"/>
          <w:szCs w:val="22"/>
          <w:highlight w:val="none"/>
        </w:rPr>
      </w:r>
      <w:r>
        <w:rPr>
          <w:rFonts w:ascii="Arial" w:hAnsi="Arial" w:eastAsia="Arial" w:cs="Arial"/>
          <w:color w:val="auto"/>
          <w:sz w:val="22"/>
          <w:szCs w:val="22"/>
          <w:highlight w:val="none"/>
        </w:rPr>
      </w:r>
    </w:p>
    <w:p w14:paraId="48309FE5">
      <w:pPr>
        <w:pStyle w:val="1058"/>
        <w:pBdr/>
        <w:spacing w:after="160" w:before="240" w:line="276" w:lineRule="auto"/>
        <w:ind/>
        <w:jc w:val="right"/>
        <w:rPr>
          <w:rFonts w:ascii="Arial" w:hAnsi="Arial" w:eastAsia="Arial" w:cs="Arial"/>
          <w:color w:val="auto"/>
          <w:sz w:val="22"/>
          <w:szCs w:val="22"/>
          <w:highlight w:val="none"/>
        </w:rPr>
      </w:pPr>
      <w:r>
        <w:rPr>
          <w:rFonts w:ascii="Arial" w:hAnsi="Arial" w:eastAsia="Arial" w:cs="Arial"/>
          <w:color w:val="auto"/>
          <w:sz w:val="22"/>
          <w:szCs w:val="22"/>
          <w:highlight w:val="none"/>
        </w:rPr>
      </w:r>
      <w:r>
        <w:rPr>
          <w:rFonts w:ascii="Arial" w:hAnsi="Arial" w:eastAsia="Arial" w:cs="Arial"/>
          <w:color w:val="auto"/>
          <w:sz w:val="22"/>
          <w:szCs w:val="22"/>
          <w:highlight w:val="none"/>
        </w:rPr>
      </w:r>
      <w:r>
        <w:rPr>
          <w:rFonts w:ascii="Arial" w:hAnsi="Arial" w:eastAsia="Arial" w:cs="Arial"/>
          <w:color w:val="auto"/>
          <w:sz w:val="22"/>
          <w:szCs w:val="22"/>
          <w:highlight w:val="none"/>
        </w:rPr>
      </w:r>
    </w:p>
    <w:p w14:paraId="76553691">
      <w:pPr>
        <w:pBdr/>
        <w:spacing w:after="0" w:line="276" w:lineRule="auto"/>
        <w:ind/>
        <w:jc w:val="center"/>
        <w:rPr>
          <w:rFonts w:ascii="Arial" w:hAnsi="Arial" w:cs="Arial"/>
          <w:b/>
          <w:bCs/>
          <w:color w:val="auto"/>
          <w:sz w:val="22"/>
          <w:szCs w:val="22"/>
          <w:highlight w:val="none"/>
        </w:rPr>
      </w:pPr>
      <w:r>
        <w:rPr>
          <w:rFonts w:ascii="Arial" w:hAnsi="Arial" w:cs="Arial"/>
          <w:b/>
          <w:bCs/>
          <w:color w:val="auto"/>
          <w:sz w:val="22"/>
          <w:szCs w:val="22"/>
          <w:highlight w:val="none"/>
        </w:rPr>
      </w:r>
      <w:r>
        <w:rPr>
          <w:rFonts w:ascii="Arial" w:hAnsi="Arial" w:cs="Arial"/>
          <w:b/>
          <w:bCs/>
          <w:color w:val="auto"/>
          <w:sz w:val="22"/>
          <w:szCs w:val="22"/>
          <w:highlight w:val="none"/>
        </w:rPr>
      </w:r>
    </w:p>
    <w:p w14:paraId="4ECCEB45">
      <w:pPr>
        <w:pBdr/>
        <w:spacing w:after="0" w:line="276" w:lineRule="auto"/>
        <w:ind/>
        <w:jc w:val="center"/>
        <w:rPr>
          <w:rFonts w:ascii="Arial" w:hAnsi="Arial" w:cs="Arial"/>
          <w:b/>
          <w:bCs/>
          <w:color w:val="auto"/>
          <w:sz w:val="22"/>
          <w:szCs w:val="22"/>
          <w:highlight w:val="none"/>
        </w:rPr>
      </w:pPr>
      <w:r>
        <w:rPr>
          <w:rFonts w:ascii="Arial" w:hAnsi="Arial" w:cs="Arial"/>
          <w:b/>
          <w:bCs/>
          <w:color w:val="auto"/>
          <w:sz w:val="22"/>
          <w:szCs w:val="22"/>
          <w:highlight w:val="none"/>
        </w:rPr>
      </w:r>
      <w:r>
        <w:rPr>
          <w:rFonts w:ascii="Arial" w:hAnsi="Arial" w:cs="Arial"/>
          <w:b/>
          <w:bCs/>
          <w:color w:val="auto"/>
          <w:sz w:val="22"/>
          <w:szCs w:val="22"/>
          <w:highlight w:val="none"/>
        </w:rPr>
      </w:r>
    </w:p>
    <w:p w14:paraId="6BA1E2AF">
      <w:pPr>
        <w:pBdr/>
        <w:spacing w:after="0" w:line="276" w:lineRule="auto"/>
        <w:ind/>
        <w:jc w:val="center"/>
        <w:rPr>
          <w:rFonts w:ascii="Arial" w:hAnsi="Arial" w:eastAsia="Arial" w:cs="Arial"/>
          <w:b/>
          <w:bCs/>
          <w:color w:val="auto"/>
          <w:sz w:val="22"/>
          <w:szCs w:val="22"/>
          <w:highlight w:val="none"/>
        </w:rPr>
      </w:pPr>
      <w:r>
        <w:rPr>
          <w:rFonts w:ascii="Arial" w:hAnsi="Arial" w:eastAsia="Arial" w:cs="Arial"/>
          <w:b/>
          <w:color w:val="auto"/>
          <w:sz w:val="22"/>
          <w:szCs w:val="22"/>
          <w:highlight w:val="none"/>
        </w:rPr>
        <w:t xml:space="preserve">RICARDO ELSNER RODRIGUES</w:t>
      </w:r>
      <w:r>
        <w:rPr>
          <w:rFonts w:ascii="Arial" w:hAnsi="Arial" w:eastAsia="Arial" w:cs="Arial"/>
          <w:b/>
          <w:bCs/>
          <w:color w:val="auto"/>
          <w:sz w:val="22"/>
          <w:szCs w:val="22"/>
          <w:highlight w:val="none"/>
        </w:rPr>
      </w:r>
      <w:r>
        <w:rPr>
          <w:rFonts w:ascii="Arial" w:hAnsi="Arial" w:eastAsia="Arial" w:cs="Arial"/>
          <w:b/>
          <w:bCs/>
          <w:color w:val="auto"/>
          <w:sz w:val="22"/>
          <w:szCs w:val="22"/>
          <w:highlight w:val="none"/>
        </w:rPr>
      </w:r>
    </w:p>
    <w:p w14:paraId="2BC45A79">
      <w:pPr>
        <w:pBdr/>
        <w:spacing w:after="0" w:line="276" w:lineRule="auto"/>
        <w:ind/>
        <w:jc w:val="center"/>
        <w:rPr>
          <w:rFonts w:ascii="Arial" w:hAnsi="Arial" w:eastAsia="Arial" w:cs="Arial"/>
          <w:color w:val="auto"/>
          <w:sz w:val="22"/>
          <w:szCs w:val="22"/>
          <w:highlight w:val="none"/>
        </w:rPr>
      </w:pPr>
      <w:r>
        <w:rPr>
          <w:rFonts w:ascii="Arial" w:hAnsi="Arial" w:eastAsia="Arial" w:cs="Arial"/>
          <w:color w:val="auto"/>
          <w:sz w:val="22"/>
          <w:szCs w:val="22"/>
          <w:highlight w:val="none"/>
        </w:rPr>
        <w:t xml:space="preserve">Diretor de Departamento</w:t>
      </w:r>
      <w:r>
        <w:rPr>
          <w:rFonts w:ascii="Arial" w:hAnsi="Arial" w:eastAsia="Arial" w:cs="Arial"/>
          <w:color w:val="auto"/>
          <w:sz w:val="22"/>
          <w:szCs w:val="22"/>
          <w:highlight w:val="none"/>
        </w:rPr>
      </w:r>
      <w:r>
        <w:rPr>
          <w:rFonts w:ascii="Arial" w:hAnsi="Arial" w:eastAsia="Arial" w:cs="Arial"/>
          <w:color w:val="auto"/>
          <w:sz w:val="22"/>
          <w:szCs w:val="22"/>
          <w:highlight w:val="none"/>
        </w:rPr>
      </w:r>
    </w:p>
    <w:p w14:paraId="2638EBCC">
      <w:pPr>
        <w:pBdr/>
        <w:spacing w:after="0" w:line="276" w:lineRule="auto"/>
        <w:ind/>
        <w:jc w:val="center"/>
        <w:rPr>
          <w:rFonts w:ascii="Arial" w:hAnsi="Arial" w:cs="Arial"/>
          <w:b w:val="0"/>
          <w:bCs w:val="0"/>
          <w:color w:val="auto"/>
          <w:sz w:val="22"/>
          <w:szCs w:val="22"/>
          <w:highlight w:val="none"/>
        </w:rPr>
      </w:pPr>
      <w:r>
        <w:rPr>
          <w:rFonts w:ascii="Arial" w:hAnsi="Arial" w:cs="Arial"/>
          <w:b w:val="0"/>
          <w:bCs w:val="0"/>
          <w:color w:val="auto"/>
          <w:sz w:val="22"/>
          <w:szCs w:val="22"/>
          <w:highlight w:val="none"/>
        </w:rPr>
        <w:t xml:space="preserve">Manutenção</w:t>
      </w:r>
      <w:r>
        <w:rPr>
          <w:rFonts w:ascii="Arial" w:hAnsi="Arial" w:cs="Arial"/>
          <w:b w:val="0"/>
          <w:bCs w:val="0"/>
          <w:color w:val="auto"/>
          <w:sz w:val="22"/>
          <w:szCs w:val="22"/>
          <w:highlight w:val="none"/>
        </w:rPr>
      </w:r>
      <w:r>
        <w:rPr>
          <w:rFonts w:ascii="Arial" w:hAnsi="Arial" w:cs="Arial"/>
          <w:b w:val="0"/>
          <w:bCs w:val="0"/>
          <w:color w:val="auto"/>
          <w:sz w:val="22"/>
          <w:szCs w:val="22"/>
          <w:highlight w:val="none"/>
        </w:rPr>
      </w:r>
    </w:p>
    <w:p w14:paraId="2147D22F">
      <w:pPr>
        <w:pBdr/>
        <w:spacing w:after="0" w:line="276" w:lineRule="auto"/>
        <w:ind/>
        <w:jc w:val="center"/>
        <w:rPr>
          <w:rFonts w:ascii="Arial" w:hAnsi="Arial" w:cs="Arial"/>
          <w:b/>
          <w:bCs/>
          <w:color w:val="auto"/>
          <w:sz w:val="22"/>
          <w:szCs w:val="22"/>
          <w:highlight w:val="none"/>
        </w:rPr>
      </w:pPr>
      <w:r>
        <w:rPr>
          <w:rFonts w:ascii="Arial" w:hAnsi="Arial" w:cs="Arial"/>
          <w:b/>
          <w:bCs/>
          <w:color w:val="auto"/>
          <w:sz w:val="22"/>
          <w:szCs w:val="22"/>
          <w:highlight w:val="none"/>
        </w:rPr>
      </w:r>
      <w:r>
        <w:rPr>
          <w:rFonts w:ascii="Arial" w:hAnsi="Arial" w:cs="Arial"/>
          <w:b/>
          <w:bCs/>
          <w:color w:val="auto"/>
          <w:sz w:val="22"/>
          <w:szCs w:val="22"/>
          <w:highlight w:val="none"/>
        </w:rPr>
      </w:r>
      <w:r>
        <w:rPr>
          <w:rFonts w:ascii="Arial" w:hAnsi="Arial" w:cs="Arial"/>
          <w:b/>
          <w:bCs/>
          <w:color w:val="auto"/>
          <w:sz w:val="22"/>
          <w:szCs w:val="22"/>
          <w:highlight w:val="none"/>
        </w:rPr>
      </w:r>
    </w:p>
    <w:p w14:paraId="2B4F6FEA">
      <w:pPr>
        <w:pBdr/>
        <w:spacing w:after="0" w:line="276" w:lineRule="auto"/>
        <w:ind/>
        <w:jc w:val="center"/>
        <w:rPr>
          <w:rFonts w:ascii="Arial" w:hAnsi="Arial" w:cs="Arial"/>
          <w:b/>
          <w:bCs/>
          <w:color w:val="auto"/>
          <w:sz w:val="22"/>
          <w:szCs w:val="22"/>
          <w:highlight w:val="none"/>
        </w:rPr>
      </w:pPr>
      <w:r>
        <w:rPr>
          <w:rFonts w:ascii="Arial" w:hAnsi="Arial" w:eastAsia="Arial" w:cs="Arial"/>
          <w:b/>
          <w:color w:val="auto"/>
          <w:sz w:val="22"/>
          <w:szCs w:val="22"/>
          <w:highlight w:val="none"/>
        </w:rPr>
      </w:r>
      <w:r>
        <w:rPr>
          <w:rFonts w:ascii="Arial" w:hAnsi="Arial" w:eastAsia="Arial" w:cs="Arial"/>
          <w:b/>
          <w:color w:val="auto"/>
          <w:sz w:val="22"/>
          <w:szCs w:val="22"/>
          <w:highlight w:val="none"/>
        </w:rPr>
      </w:r>
      <w:r>
        <w:rPr>
          <w:rFonts w:ascii="Arial" w:hAnsi="Arial" w:cs="Arial"/>
          <w:b/>
          <w:bCs/>
          <w:color w:val="auto"/>
          <w:sz w:val="22"/>
          <w:szCs w:val="22"/>
          <w:highlight w:val="none"/>
        </w:rPr>
      </w:r>
    </w:p>
    <w:p w14:paraId="2B280469">
      <w:pPr>
        <w:pBdr>
          <w:top w:val="none" w:color="000000" w:sz="4" w:space="0"/>
          <w:left w:val="none" w:color="000000" w:sz="4" w:space="0"/>
          <w:bottom w:val="none" w:color="000000" w:sz="4" w:space="0"/>
          <w:right w:val="none" w:color="000000" w:sz="4" w:space="0"/>
        </w:pBdr>
        <w:spacing/>
        <w:ind w:right="0" w:firstLine="0" w:left="0"/>
        <w:jc w:val="center"/>
        <w:rPr>
          <w:rFonts w:ascii="Century Gothic" w:hAnsi="Century Gothic" w:cs="Century Gothic"/>
          <w:b/>
          <w:bCs/>
          <w:color w:val="000000"/>
          <w:sz w:val="36"/>
          <w:szCs w:val="36"/>
          <w:highlight w:val="none"/>
        </w:rPr>
      </w:pPr>
      <w:r>
        <w:rPr>
          <w:rFonts w:ascii="Century Gothic" w:hAnsi="Century Gothic" w:eastAsia="Century Gothic" w:cs="Century Gothic"/>
          <w:b/>
          <w:color w:val="000000"/>
          <w:sz w:val="36"/>
          <w:szCs w:val="36"/>
          <w:highlight w:val="none"/>
        </w:rPr>
      </w:r>
      <w:r>
        <w:rPr>
          <w:rFonts w:ascii="Century Gothic" w:hAnsi="Century Gothic" w:eastAsia="Century Gothic" w:cs="Century Gothic"/>
          <w:b/>
          <w:color w:val="000000"/>
          <w:sz w:val="36"/>
          <w:szCs w:val="36"/>
          <w:highlight w:val="none"/>
        </w:rPr>
      </w:r>
      <w:r>
        <w:rPr>
          <w:rFonts w:ascii="Century Gothic" w:hAnsi="Century Gothic" w:cs="Century Gothic"/>
          <w:b/>
          <w:bCs/>
          <w:color w:val="000000"/>
          <w:sz w:val="36"/>
          <w:szCs w:val="36"/>
          <w:highlight w:val="none"/>
        </w:rPr>
      </w:r>
    </w:p>
    <w:p w14:paraId="4BA395E4">
      <w:pPr>
        <w:pBdr>
          <w:top w:val="none" w:color="000000" w:sz="4" w:space="0"/>
          <w:left w:val="none" w:color="000000" w:sz="4" w:space="0"/>
          <w:bottom w:val="none" w:color="000000" w:sz="4" w:space="0"/>
          <w:right w:val="none" w:color="000000" w:sz="4" w:space="0"/>
        </w:pBdr>
        <w:spacing/>
        <w:ind w:right="0" w:firstLine="0" w:left="0"/>
        <w:jc w:val="center"/>
        <w:rPr>
          <w:rFonts w:ascii="Century Gothic" w:hAnsi="Century Gothic" w:eastAsia="Century Gothic" w:cs="Century Gothic"/>
          <w:b/>
          <w:bCs/>
          <w:color w:val="000000"/>
          <w:sz w:val="36"/>
          <w:szCs w:val="36"/>
          <w:highlight w:val="none"/>
        </w:rPr>
      </w:pPr>
      <w:r>
        <w:rPr>
          <w:rFonts w:ascii="Century Gothic" w:hAnsi="Century Gothic" w:eastAsia="Century Gothic" w:cs="Century Gothic"/>
          <w:b/>
          <w:color w:val="000000"/>
          <w:sz w:val="36"/>
          <w:szCs w:val="36"/>
          <w:highlight w:val="none"/>
        </w:rPr>
      </w:r>
      <w:r>
        <w:rPr>
          <w:rFonts w:ascii="Century Gothic" w:hAnsi="Century Gothic" w:eastAsia="Century Gothic" w:cs="Century Gothic"/>
          <w:b/>
          <w:color w:val="000000"/>
          <w:sz w:val="36"/>
          <w:szCs w:val="36"/>
          <w:highlight w:val="none"/>
        </w:rPr>
      </w:r>
      <w:r>
        <w:rPr>
          <w:rFonts w:ascii="Century Gothic" w:hAnsi="Century Gothic" w:eastAsia="Century Gothic" w:cs="Century Gothic"/>
          <w:b/>
          <w:bCs/>
          <w:color w:val="000000"/>
          <w:sz w:val="36"/>
          <w:szCs w:val="36"/>
          <w:highlight w:val="none"/>
        </w:rPr>
      </w:r>
    </w:p>
    <w:p w14:paraId="5F92777E">
      <w:pPr>
        <w:pBdr>
          <w:top w:val="none" w:color="000000" w:sz="4" w:space="0"/>
          <w:left w:val="none" w:color="000000" w:sz="4" w:space="0"/>
          <w:bottom w:val="none" w:color="000000" w:sz="4" w:space="0"/>
          <w:right w:val="none" w:color="000000" w:sz="4" w:space="0"/>
        </w:pBdr>
        <w:spacing/>
        <w:ind w:right="0" w:firstLine="0" w:left="0"/>
        <w:jc w:val="center"/>
        <w:rPr>
          <w:rFonts w:ascii="Century Gothic" w:hAnsi="Century Gothic" w:eastAsia="Century Gothic" w:cs="Century Gothic"/>
          <w:b/>
          <w:bCs/>
          <w:color w:val="000000"/>
          <w:sz w:val="36"/>
          <w:szCs w:val="36"/>
          <w:highlight w:val="none"/>
        </w:rPr>
      </w:pPr>
      <w:r>
        <w:rPr>
          <w:rFonts w:ascii="Century Gothic" w:hAnsi="Century Gothic" w:eastAsia="Century Gothic" w:cs="Century Gothic"/>
          <w:b/>
          <w:color w:val="000000"/>
          <w:sz w:val="36"/>
          <w:szCs w:val="36"/>
          <w:highlight w:val="none"/>
        </w:rPr>
      </w:r>
      <w:r>
        <w:rPr>
          <w:rFonts w:ascii="Century Gothic" w:hAnsi="Century Gothic" w:eastAsia="Century Gothic" w:cs="Century Gothic"/>
          <w:b/>
          <w:color w:val="000000"/>
          <w:sz w:val="36"/>
          <w:szCs w:val="36"/>
          <w:highlight w:val="none"/>
        </w:rPr>
      </w:r>
      <w:r>
        <w:rPr>
          <w:rFonts w:ascii="Century Gothic" w:hAnsi="Century Gothic" w:eastAsia="Century Gothic" w:cs="Century Gothic"/>
          <w:b/>
          <w:bCs/>
          <w:color w:val="000000"/>
          <w:sz w:val="36"/>
          <w:szCs w:val="36"/>
          <w:highlight w:val="none"/>
        </w:rPr>
      </w:r>
    </w:p>
    <w:p w14:paraId="325ED34C">
      <w:pPr>
        <w:pBdr>
          <w:top w:val="none" w:color="000000" w:sz="4" w:space="0"/>
          <w:left w:val="none" w:color="000000" w:sz="4" w:space="0"/>
          <w:bottom w:val="none" w:color="000000" w:sz="4" w:space="0"/>
          <w:right w:val="none" w:color="000000" w:sz="4" w:space="0"/>
        </w:pBdr>
        <w:spacing/>
        <w:ind w:right="0" w:firstLine="0" w:left="0"/>
        <w:jc w:val="center"/>
        <w:rPr>
          <w:rFonts w:ascii="Century Gothic" w:hAnsi="Century Gothic" w:eastAsia="Century Gothic" w:cs="Century Gothic"/>
          <w:b/>
          <w:bCs/>
          <w:color w:val="000000"/>
          <w:sz w:val="36"/>
          <w:szCs w:val="36"/>
          <w:highlight w:val="none"/>
        </w:rPr>
      </w:pPr>
      <w:r>
        <w:rPr>
          <w:rFonts w:ascii="Century Gothic" w:hAnsi="Century Gothic" w:eastAsia="Century Gothic" w:cs="Century Gothic"/>
          <w:b/>
          <w:color w:val="000000"/>
          <w:sz w:val="36"/>
          <w:szCs w:val="36"/>
          <w:highlight w:val="none"/>
        </w:rPr>
      </w:r>
      <w:r>
        <w:rPr>
          <w:rFonts w:ascii="Century Gothic" w:hAnsi="Century Gothic" w:eastAsia="Century Gothic" w:cs="Century Gothic"/>
          <w:b/>
          <w:color w:val="000000"/>
          <w:sz w:val="36"/>
          <w:szCs w:val="36"/>
          <w:highlight w:val="none"/>
        </w:rPr>
      </w:r>
      <w:r>
        <w:rPr>
          <w:rFonts w:ascii="Century Gothic" w:hAnsi="Century Gothic" w:eastAsia="Century Gothic" w:cs="Century Gothic"/>
          <w:b/>
          <w:bCs/>
          <w:color w:val="000000"/>
          <w:sz w:val="36"/>
          <w:szCs w:val="36"/>
          <w:highlight w:val="none"/>
        </w:rPr>
      </w:r>
    </w:p>
    <w:p w14:paraId="19D713E8">
      <w:pPr>
        <w:pBdr>
          <w:top w:val="none" w:color="000000" w:sz="4" w:space="0"/>
          <w:left w:val="none" w:color="000000" w:sz="4" w:space="0"/>
          <w:bottom w:val="none" w:color="000000" w:sz="4" w:space="0"/>
          <w:right w:val="none" w:color="000000" w:sz="4" w:space="0"/>
        </w:pBdr>
        <w:spacing/>
        <w:ind w:right="0" w:firstLine="0" w:left="0"/>
        <w:jc w:val="center"/>
        <w:rPr>
          <w:rFonts w:ascii="Century Gothic" w:hAnsi="Century Gothic" w:eastAsia="Century Gothic" w:cs="Century Gothic"/>
          <w:b/>
          <w:bCs/>
          <w:color w:val="000000"/>
          <w:sz w:val="36"/>
          <w:szCs w:val="36"/>
          <w:highlight w:val="none"/>
        </w:rPr>
      </w:pPr>
      <w:r>
        <w:rPr>
          <w:rFonts w:ascii="Century Gothic" w:hAnsi="Century Gothic" w:eastAsia="Century Gothic" w:cs="Century Gothic"/>
          <w:b/>
          <w:color w:val="000000"/>
          <w:sz w:val="36"/>
          <w:szCs w:val="36"/>
          <w:highlight w:val="none"/>
        </w:rPr>
      </w:r>
      <w:r>
        <w:rPr>
          <w:rFonts w:ascii="Century Gothic" w:hAnsi="Century Gothic" w:eastAsia="Century Gothic" w:cs="Century Gothic"/>
          <w:b/>
          <w:color w:val="000000"/>
          <w:sz w:val="36"/>
          <w:szCs w:val="36"/>
          <w:highlight w:val="none"/>
        </w:rPr>
      </w:r>
      <w:r>
        <w:rPr>
          <w:rFonts w:ascii="Century Gothic" w:hAnsi="Century Gothic" w:eastAsia="Century Gothic" w:cs="Century Gothic"/>
          <w:b/>
          <w:bCs/>
          <w:color w:val="000000"/>
          <w:sz w:val="36"/>
          <w:szCs w:val="36"/>
          <w:highlight w:val="none"/>
        </w:rPr>
      </w:r>
    </w:p>
    <w:p w14:paraId="0C7D144F">
      <w:pPr>
        <w:pBdr>
          <w:top w:val="none" w:color="000000" w:sz="4" w:space="0"/>
          <w:left w:val="none" w:color="000000" w:sz="4" w:space="0"/>
          <w:bottom w:val="none" w:color="000000" w:sz="4" w:space="0"/>
          <w:right w:val="none" w:color="000000" w:sz="4" w:space="0"/>
        </w:pBdr>
        <w:spacing/>
        <w:ind w:right="0" w:firstLine="0" w:left="0"/>
        <w:jc w:val="center"/>
        <w:rPr>
          <w:rFonts w:ascii="Century Gothic" w:hAnsi="Century Gothic" w:eastAsia="Century Gothic" w:cs="Century Gothic"/>
          <w:b/>
          <w:bCs/>
          <w:color w:val="000000"/>
          <w:sz w:val="36"/>
          <w:szCs w:val="36"/>
          <w:highlight w:val="none"/>
        </w:rPr>
      </w:pPr>
      <w:r>
        <w:rPr>
          <w:rFonts w:ascii="Century Gothic" w:hAnsi="Century Gothic" w:eastAsia="Century Gothic" w:cs="Century Gothic"/>
          <w:b/>
          <w:color w:val="000000"/>
          <w:sz w:val="36"/>
          <w:szCs w:val="36"/>
          <w:highlight w:val="none"/>
        </w:rPr>
      </w:r>
      <w:r>
        <w:rPr>
          <w:rFonts w:ascii="Century Gothic" w:hAnsi="Century Gothic" w:eastAsia="Century Gothic" w:cs="Century Gothic"/>
          <w:b/>
          <w:color w:val="000000"/>
          <w:sz w:val="36"/>
          <w:szCs w:val="36"/>
          <w:highlight w:val="none"/>
        </w:rPr>
      </w:r>
      <w:r>
        <w:rPr>
          <w:rFonts w:ascii="Century Gothic" w:hAnsi="Century Gothic" w:eastAsia="Century Gothic" w:cs="Century Gothic"/>
          <w:b/>
          <w:bCs/>
          <w:color w:val="000000"/>
          <w:sz w:val="36"/>
          <w:szCs w:val="36"/>
          <w:highlight w:val="none"/>
        </w:rPr>
      </w:r>
    </w:p>
    <w:p w14:paraId="05D7057F">
      <w:pPr>
        <w:pBdr>
          <w:top w:val="none" w:color="000000" w:sz="4" w:space="0"/>
          <w:left w:val="none" w:color="000000" w:sz="4" w:space="0"/>
          <w:bottom w:val="none" w:color="000000" w:sz="4" w:space="0"/>
          <w:right w:val="none" w:color="000000" w:sz="4" w:space="0"/>
        </w:pBdr>
        <w:spacing/>
        <w:ind w:right="0" w:firstLine="0" w:left="0"/>
        <w:jc w:val="center"/>
        <w:rPr>
          <w:rFonts w:ascii="Century Gothic" w:hAnsi="Century Gothic" w:eastAsia="Century Gothic" w:cs="Century Gothic"/>
          <w:b/>
          <w:bCs/>
          <w:color w:val="000000"/>
          <w:sz w:val="36"/>
          <w:szCs w:val="36"/>
          <w:highlight w:val="none"/>
        </w:rPr>
      </w:pPr>
      <w:r>
        <w:rPr>
          <w:rFonts w:ascii="Century Gothic" w:hAnsi="Century Gothic" w:eastAsia="Century Gothic" w:cs="Century Gothic"/>
          <w:b/>
          <w:color w:val="000000"/>
          <w:sz w:val="36"/>
          <w:szCs w:val="36"/>
        </w:rPr>
        <w:t xml:space="preserve">DESPACHO</w:t>
      </w:r>
      <w:r>
        <w:rPr>
          <w:rFonts w:ascii="Century Gothic" w:hAnsi="Century Gothic" w:eastAsia="Century Gothic" w:cs="Century Gothic"/>
          <w:sz w:val="36"/>
          <w:szCs w:val="36"/>
        </w:rPr>
      </w:r>
      <w:r>
        <w:rPr>
          <w:rFonts w:ascii="Century Gothic" w:hAnsi="Century Gothic" w:eastAsia="Century Gothic" w:cs="Century Gothic"/>
          <w:b/>
          <w:bCs/>
          <w:color w:val="000000"/>
          <w:sz w:val="36"/>
          <w:szCs w:val="36"/>
          <w:highlight w:val="none"/>
        </w:rPr>
      </w:r>
    </w:p>
    <w:p w14:paraId="565472AC">
      <w:pPr>
        <w:pBdr>
          <w:top w:val="none" w:color="000000" w:sz="4" w:space="0"/>
          <w:left w:val="none" w:color="000000" w:sz="4" w:space="0"/>
          <w:bottom w:val="none" w:color="000000" w:sz="4" w:space="0"/>
          <w:right w:val="none" w:color="000000" w:sz="4" w:space="0"/>
        </w:pBdr>
        <w:spacing/>
        <w:ind w:right="0" w:firstLine="0" w:left="0"/>
        <w:jc w:val="center"/>
        <w:rPr>
          <w:rFonts w:ascii="Century Gothic" w:hAnsi="Century Gothic" w:cs="Century Gothic"/>
          <w:sz w:val="24"/>
          <w:szCs w:val="24"/>
        </w:rPr>
      </w:pPr>
      <w:r>
        <w:rPr>
          <w:rFonts w:ascii="Century Gothic" w:hAnsi="Century Gothic" w:eastAsia="Century Gothic" w:cs="Century Gothic"/>
          <w:b/>
          <w:color w:val="000000"/>
          <w:sz w:val="24"/>
          <w:highlight w:val="none"/>
        </w:rPr>
      </w:r>
      <w:r>
        <w:rPr>
          <w:rFonts w:ascii="Century Gothic" w:hAnsi="Century Gothic" w:eastAsia="Century Gothic" w:cs="Century Gothic"/>
          <w:b/>
          <w:color w:val="000000"/>
          <w:sz w:val="24"/>
          <w:highlight w:val="none"/>
        </w:rPr>
      </w:r>
      <w:r>
        <w:rPr>
          <w:rFonts w:ascii="Century Gothic" w:hAnsi="Century Gothic" w:cs="Century Gothic"/>
          <w:sz w:val="24"/>
          <w:szCs w:val="24"/>
        </w:rPr>
      </w:r>
    </w:p>
    <w:p w14:paraId="35349742">
      <w:pPr>
        <w:pBdr>
          <w:top w:val="none" w:color="000000" w:sz="4" w:space="0"/>
          <w:left w:val="none" w:color="000000" w:sz="4" w:space="0"/>
          <w:bottom w:val="none" w:color="000000" w:sz="4" w:space="0"/>
          <w:right w:val="none" w:color="000000" w:sz="4" w:space="0"/>
        </w:pBdr>
        <w:spacing/>
        <w:ind w:right="0" w:firstLine="0" w:left="0"/>
        <w:jc w:val="both"/>
        <w:rPr>
          <w:rFonts w:ascii="Century Gothic" w:hAnsi="Century Gothic" w:cs="Century Gothic"/>
        </w:rPr>
      </w:pPr>
      <w:r>
        <w:rPr>
          <w:rFonts w:ascii="Century Gothic" w:hAnsi="Century Gothic" w:eastAsia="Century Gothic" w:cs="Century Gothic"/>
          <w:color w:val="000000"/>
          <w:sz w:val="24"/>
        </w:rPr>
        <w:t xml:space="preserve">Encaminham-se os presentes autos, devidamente atualizados e instruídos, para regular prosseguimento do procedimento licitatório destinado à futura contratação de empresa especializada para prestação de serviços continuados de manutenção predial preventiva,</w:t>
      </w:r>
      <w:r>
        <w:rPr>
          <w:rFonts w:ascii="Century Gothic" w:hAnsi="Century Gothic" w:eastAsia="Century Gothic" w:cs="Century Gothic"/>
          <w:color w:val="000000"/>
          <w:sz w:val="24"/>
        </w:rPr>
        <w:t xml:space="preserve"> corretiva e eventual nas unidades vinculadas à Secretaria Municipal de Educação.</w:t>
      </w:r>
      <w:r>
        <w:rPr>
          <w:rFonts w:ascii="Century Gothic" w:hAnsi="Century Gothic" w:eastAsia="Century Gothic" w:cs="Century Gothic"/>
        </w:rPr>
      </w:r>
      <w:r>
        <w:rPr>
          <w:rFonts w:ascii="Century Gothic" w:hAnsi="Century Gothic" w:cs="Century Gothic"/>
        </w:rPr>
      </w:r>
    </w:p>
    <w:p w14:paraId="647024A9">
      <w:pPr>
        <w:pBdr>
          <w:top w:val="none" w:color="000000" w:sz="4" w:space="0"/>
          <w:left w:val="none" w:color="000000" w:sz="4" w:space="0"/>
          <w:bottom w:val="none" w:color="000000" w:sz="4" w:space="0"/>
          <w:right w:val="none" w:color="000000" w:sz="4" w:space="0"/>
        </w:pBdr>
        <w:spacing/>
        <w:ind w:right="0" w:firstLine="0" w:left="0"/>
        <w:jc w:val="both"/>
        <w:rPr>
          <w:rFonts w:ascii="Century Gothic" w:hAnsi="Century Gothic" w:cs="Century Gothic"/>
        </w:rPr>
      </w:pPr>
      <w:r>
        <w:rPr>
          <w:rFonts w:ascii="Century Gothic" w:hAnsi="Century Gothic" w:eastAsia="Century Gothic" w:cs="Century Gothic"/>
          <w:color w:val="000000"/>
          <w:sz w:val="24"/>
        </w:rPr>
        <w:t xml:space="preserve">Certifica-se que, no âmbito da fase preparatória da contratação, foram promovidas as revisões e adequações necessárias nos documentos técnicos que compõem a instrução processual, notadamente no Estudo Técnico Preliminar e no Termo de Referência, com vistas</w:t>
      </w:r>
      <w:r>
        <w:rPr>
          <w:rFonts w:ascii="Century Gothic" w:hAnsi="Century Gothic" w:eastAsia="Century Gothic" w:cs="Century Gothic"/>
          <w:color w:val="000000"/>
          <w:sz w:val="24"/>
        </w:rPr>
        <w:t xml:space="preserve"> ao aperfeiçoamento da motivação administrativa, ao reforço da fundamentação técnica das exigências de habilitação e à compatibilização dos requisitos estabelecidos com a natureza, a complexidade e a dinâmica operacional do objeto pretendido.</w:t>
      </w:r>
      <w:r>
        <w:rPr>
          <w:rFonts w:ascii="Century Gothic" w:hAnsi="Century Gothic" w:eastAsia="Century Gothic" w:cs="Century Gothic"/>
        </w:rPr>
      </w:r>
      <w:r>
        <w:rPr>
          <w:rFonts w:ascii="Century Gothic" w:hAnsi="Century Gothic" w:cs="Century Gothic"/>
        </w:rPr>
      </w:r>
    </w:p>
    <w:p w14:paraId="2888FDF3">
      <w:pPr>
        <w:pBdr>
          <w:top w:val="none" w:color="000000" w:sz="4" w:space="0"/>
          <w:left w:val="none" w:color="000000" w:sz="4" w:space="0"/>
          <w:bottom w:val="none" w:color="000000" w:sz="4" w:space="0"/>
          <w:right w:val="none" w:color="000000" w:sz="4" w:space="0"/>
        </w:pBdr>
        <w:spacing/>
        <w:ind w:right="0" w:firstLine="0" w:left="0"/>
        <w:jc w:val="both"/>
        <w:rPr>
          <w:rFonts w:ascii="Century Gothic" w:hAnsi="Century Gothic" w:cs="Century Gothic"/>
        </w:rPr>
      </w:pPr>
      <w:r>
        <w:rPr>
          <w:rFonts w:ascii="Century Gothic" w:hAnsi="Century Gothic" w:eastAsia="Century Gothic" w:cs="Century Gothic"/>
          <w:color w:val="000000"/>
          <w:sz w:val="24"/>
        </w:rPr>
        <w:t xml:space="preserve">As exigências relativas à qualificação técnico-operacional foram reavaliadas e devidamente justificadas à luz das necessidades concretas da Administração, especialmente quanto à demonstração da capacidade operacional compatível com o atendimento simultâneo</w:t>
      </w:r>
      <w:r>
        <w:rPr>
          <w:rFonts w:ascii="Century Gothic" w:hAnsi="Century Gothic" w:eastAsia="Century Gothic" w:cs="Century Gothic"/>
          <w:color w:val="000000"/>
          <w:sz w:val="24"/>
        </w:rPr>
        <w:t xml:space="preserve"> das demandas de manutenção predial da rede municipal de ensino, observando-se os registros históricos das ordens de serviço emitidas, a recorrência de atendimentos concomitantes e a necessidade de pronta resposta às demandas preventivas, corretivas e emer</w:t>
      </w:r>
      <w:r>
        <w:rPr>
          <w:rFonts w:ascii="Century Gothic" w:hAnsi="Century Gothic" w:eastAsia="Century Gothic" w:cs="Century Gothic"/>
          <w:color w:val="000000"/>
          <w:sz w:val="24"/>
        </w:rPr>
        <w:t xml:space="preserve">genciais.</w:t>
      </w:r>
      <w:r>
        <w:rPr>
          <w:rFonts w:ascii="Century Gothic" w:hAnsi="Century Gothic" w:eastAsia="Century Gothic" w:cs="Century Gothic"/>
        </w:rPr>
      </w:r>
      <w:r>
        <w:rPr>
          <w:rFonts w:ascii="Century Gothic" w:hAnsi="Century Gothic" w:cs="Century Gothic"/>
        </w:rPr>
      </w:r>
    </w:p>
    <w:p w14:paraId="2871ABC9">
      <w:pPr>
        <w:pBdr>
          <w:top w:val="none" w:color="000000" w:sz="4" w:space="0"/>
          <w:left w:val="none" w:color="000000" w:sz="4" w:space="0"/>
          <w:bottom w:val="none" w:color="000000" w:sz="4" w:space="0"/>
          <w:right w:val="none" w:color="000000" w:sz="4" w:space="0"/>
        </w:pBdr>
        <w:spacing/>
        <w:ind w:right="0" w:firstLine="0" w:left="0"/>
        <w:jc w:val="both"/>
        <w:rPr>
          <w:rFonts w:ascii="Century Gothic" w:hAnsi="Century Gothic" w:cs="Century Gothic"/>
        </w:rPr>
      </w:pPr>
      <w:r>
        <w:rPr>
          <w:rFonts w:ascii="Century Gothic" w:hAnsi="Century Gothic" w:eastAsia="Century Gothic" w:cs="Century Gothic"/>
          <w:color w:val="000000"/>
          <w:sz w:val="24"/>
        </w:rPr>
        <w:t xml:space="preserve">Da mesma forma, procedeu-se ao aprimoramento das justificativas referentes às parcelas de maior relevância técnica, com a devida demonstração da pertinência, razoabilidade e proporcionalidade das exigências estabelecidas, em consonância com a complexidade </w:t>
      </w:r>
      <w:r>
        <w:rPr>
          <w:rFonts w:ascii="Century Gothic" w:hAnsi="Century Gothic" w:eastAsia="Century Gothic" w:cs="Century Gothic"/>
          <w:color w:val="000000"/>
          <w:sz w:val="24"/>
        </w:rPr>
        <w:t xml:space="preserve">operacional dos serviços a serem contratados e com a necessidade de resguardar a adequada execução contratual, sem prejuízo da competitividade do certame.</w:t>
      </w:r>
      <w:r>
        <w:rPr>
          <w:rFonts w:ascii="Century Gothic" w:hAnsi="Century Gothic" w:eastAsia="Century Gothic" w:cs="Century Gothic"/>
        </w:rPr>
      </w:r>
      <w:r>
        <w:rPr>
          <w:rFonts w:ascii="Century Gothic" w:hAnsi="Century Gothic" w:cs="Century Gothic"/>
        </w:rPr>
      </w:r>
    </w:p>
    <w:p w14:paraId="2ADF0254">
      <w:pPr>
        <w:pBdr>
          <w:top w:val="none" w:color="000000" w:sz="4" w:space="0"/>
          <w:left w:val="none" w:color="000000" w:sz="4" w:space="0"/>
          <w:bottom w:val="none" w:color="000000" w:sz="4" w:space="0"/>
          <w:right w:val="none" w:color="000000" w:sz="4" w:space="0"/>
        </w:pBdr>
        <w:spacing/>
        <w:ind w:right="0" w:firstLine="0" w:left="0"/>
        <w:jc w:val="both"/>
        <w:rPr>
          <w:rFonts w:ascii="Century Gothic" w:hAnsi="Century Gothic" w:cs="Century Gothic"/>
        </w:rPr>
      </w:pPr>
      <w:r>
        <w:rPr>
          <w:rFonts w:ascii="Century Gothic" w:hAnsi="Century Gothic" w:eastAsia="Century Gothic" w:cs="Century Gothic"/>
          <w:color w:val="000000"/>
          <w:sz w:val="24"/>
        </w:rPr>
        <w:t xml:space="preserve">As providências adotadas visam assegurar maior robustez técnica e jurídica à fase interna da contratação, observando os princípios da legalidade, motivação, razoabilidade, proporcionalidade, eficiência, isonomia e competitividade, bem como os entendimentos</w:t>
      </w:r>
      <w:r>
        <w:rPr>
          <w:rFonts w:ascii="Century Gothic" w:hAnsi="Century Gothic" w:eastAsia="Century Gothic" w:cs="Century Gothic"/>
          <w:color w:val="000000"/>
          <w:sz w:val="24"/>
        </w:rPr>
        <w:t xml:space="preserve"> consolidados pelos órgãos de controle externo, em especial pelo Tribunal de Contas do Estado de São Paulo, quanto à necessidade de adequada fundamentação das exigências de habilitação técnica.</w:t>
      </w:r>
      <w:r>
        <w:rPr>
          <w:rFonts w:ascii="Century Gothic" w:hAnsi="Century Gothic" w:eastAsia="Century Gothic" w:cs="Century Gothic"/>
        </w:rPr>
      </w:r>
      <w:r>
        <w:rPr>
          <w:rFonts w:ascii="Century Gothic" w:hAnsi="Century Gothic" w:cs="Century Gothic"/>
        </w:rPr>
      </w:r>
    </w:p>
    <w:p w14:paraId="2AD23050">
      <w:pPr>
        <w:pBdr>
          <w:top w:val="none" w:color="000000" w:sz="4" w:space="0"/>
          <w:left w:val="none" w:color="000000" w:sz="4" w:space="0"/>
          <w:bottom w:val="none" w:color="000000" w:sz="4" w:space="0"/>
          <w:right w:val="none" w:color="000000" w:sz="4" w:space="0"/>
        </w:pBdr>
        <w:spacing/>
        <w:ind w:right="0" w:firstLine="0" w:left="0"/>
        <w:jc w:val="both"/>
        <w:rPr>
          <w:rFonts w:ascii="Century Gothic" w:hAnsi="Century Gothic" w:cs="Century Gothic"/>
          <w:color w:val="000000"/>
          <w:sz w:val="24"/>
          <w:szCs w:val="24"/>
          <w:highlight w:val="none"/>
        </w:rPr>
      </w:pPr>
      <w:r>
        <w:rPr>
          <w:rFonts w:ascii="Century Gothic" w:hAnsi="Century Gothic" w:eastAsia="Century Gothic" w:cs="Century Gothic"/>
          <w:color w:val="000000"/>
          <w:sz w:val="24"/>
        </w:rPr>
        <w:t xml:space="preserve">Diante das adequações promovidas e considerando que os documentos técnicos foram devidamente revistos e atualizados para melhor atendimento ao interesse público e à segurança jurídica do procedimento, encaminham-se os autos para análise e regular prossegui</w:t>
      </w:r>
      <w:r>
        <w:rPr>
          <w:rFonts w:ascii="Century Gothic" w:hAnsi="Century Gothic" w:eastAsia="Century Gothic" w:cs="Century Gothic"/>
          <w:color w:val="000000"/>
          <w:sz w:val="24"/>
        </w:rPr>
        <w:t xml:space="preserve">mento das etapas.</w:t>
      </w:r>
      <w:r>
        <w:rPr>
          <w:rFonts w:ascii="Century Gothic" w:hAnsi="Century Gothic" w:eastAsia="Century Gothic" w:cs="Century Gothic"/>
          <w:color w:val="000000"/>
          <w:sz w:val="24"/>
          <w:szCs w:val="24"/>
          <w:highlight w:val="none"/>
        </w:rPr>
      </w:r>
      <w:r>
        <w:rPr>
          <w:rFonts w:ascii="Century Gothic" w:hAnsi="Century Gothic" w:cs="Century Gothic"/>
          <w:color w:val="000000"/>
          <w:sz w:val="24"/>
          <w:szCs w:val="24"/>
          <w:highlight w:val="none"/>
        </w:rPr>
      </w:r>
    </w:p>
    <w:p w14:paraId="44667710">
      <w:pPr>
        <w:pBdr>
          <w:top w:val="none" w:color="000000" w:sz="4" w:space="0"/>
          <w:left w:val="none" w:color="000000" w:sz="4" w:space="0"/>
          <w:bottom w:val="none" w:color="000000" w:sz="4" w:space="0"/>
          <w:right w:val="none" w:color="000000" w:sz="4" w:space="0"/>
        </w:pBdr>
        <w:spacing/>
        <w:ind w:right="0" w:firstLine="0" w:left="0"/>
        <w:jc w:val="both"/>
        <w:rPr>
          <w:rFonts w:ascii="Century Gothic" w:hAnsi="Century Gothic" w:cs="Century Gothic"/>
          <w:color w:val="000000"/>
          <w:sz w:val="24"/>
          <w:szCs w:val="24"/>
          <w:highlight w:val="none"/>
        </w:rPr>
      </w:pPr>
      <w:r>
        <w:rPr>
          <w:rFonts w:ascii="Century Gothic" w:hAnsi="Century Gothic" w:cs="Century Gothic"/>
          <w:color w:val="000000"/>
          <w:sz w:val="24"/>
          <w:szCs w:val="24"/>
          <w:highlight w:val="none"/>
        </w:rPr>
      </w:r>
      <w:r>
        <w:rPr>
          <w:rFonts w:ascii="Century Gothic" w:hAnsi="Century Gothic" w:cs="Century Gothic"/>
          <w:color w:val="000000"/>
          <w:sz w:val="24"/>
          <w:szCs w:val="24"/>
          <w:highlight w:val="none"/>
        </w:rPr>
      </w:r>
      <w:r>
        <w:rPr>
          <w:rFonts w:ascii="Century Gothic" w:hAnsi="Century Gothic" w:cs="Century Gothic"/>
          <w:color w:val="000000"/>
          <w:sz w:val="24"/>
          <w:szCs w:val="24"/>
          <w:highlight w:val="none"/>
        </w:rPr>
      </w:r>
    </w:p>
    <w:p w14:paraId="45A4E3D0">
      <w:pPr>
        <w:pBdr>
          <w:top w:val="none" w:color="000000" w:sz="4" w:space="0"/>
          <w:left w:val="none" w:color="000000" w:sz="4" w:space="0"/>
          <w:bottom w:val="none" w:color="000000" w:sz="4" w:space="0"/>
          <w:right w:val="none" w:color="000000" w:sz="4" w:space="0"/>
        </w:pBdr>
        <w:spacing/>
        <w:ind w:right="0" w:firstLine="0" w:left="0"/>
        <w:jc w:val="both"/>
        <w:rPr>
          <w:rFonts w:ascii="Century Gothic" w:hAnsi="Century Gothic" w:cs="Century Gothic"/>
          <w:color w:val="000000"/>
          <w:sz w:val="24"/>
          <w:szCs w:val="24"/>
          <w:highlight w:val="none"/>
        </w:rPr>
      </w:pPr>
      <w:r>
        <w:rPr>
          <w:rFonts w:ascii="Century Gothic" w:hAnsi="Century Gothic" w:eastAsia="Century Gothic" w:cs="Century Gothic"/>
          <w:color w:val="000000"/>
          <w:sz w:val="24"/>
          <w:highlight w:val="none"/>
        </w:rPr>
      </w:r>
      <w:r>
        <w:rPr>
          <w:rFonts w:ascii="Century Gothic" w:hAnsi="Century Gothic" w:eastAsia="Century Gothic" w:cs="Century Gothic"/>
          <w:color w:val="000000"/>
          <w:sz w:val="24"/>
          <w:highlight w:val="none"/>
        </w:rPr>
      </w:r>
      <w:r>
        <w:rPr>
          <w:rFonts w:ascii="Century Gothic" w:hAnsi="Century Gothic" w:cs="Century Gothic"/>
          <w:color w:val="000000"/>
          <w:sz w:val="24"/>
          <w:szCs w:val="24"/>
          <w:highlight w:val="none"/>
        </w:rPr>
      </w:r>
    </w:p>
    <w:p w14:paraId="4105407B">
      <w:pPr>
        <w:pBdr>
          <w:top w:val="none" w:color="000000" w:sz="4" w:space="0"/>
          <w:left w:val="none" w:color="000000" w:sz="4" w:space="0"/>
          <w:bottom w:val="none" w:color="000000" w:sz="4" w:space="0"/>
          <w:right w:val="none" w:color="000000" w:sz="4" w:space="0"/>
        </w:pBdr>
        <w:spacing/>
        <w:ind w:right="0" w:firstLine="0" w:left="0"/>
        <w:jc w:val="right"/>
        <w:rPr>
          <w:rFonts w:ascii="Century Gothic" w:hAnsi="Century Gothic" w:cs="Century Gothic"/>
          <w:color w:val="000000"/>
          <w:sz w:val="24"/>
          <w:szCs w:val="24"/>
          <w:highlight w:val="none"/>
        </w:rPr>
      </w:pPr>
      <w:r>
        <w:rPr>
          <w:rFonts w:ascii="Century Gothic" w:hAnsi="Century Gothic" w:eastAsia="Century Gothic" w:cs="Century Gothic"/>
          <w:color w:val="000000"/>
          <w:sz w:val="24"/>
          <w:highlight w:val="none"/>
        </w:rPr>
        <w:t xml:space="preserve">Itupeva, 12 de maio de 2026.</w:t>
      </w:r>
      <w:r>
        <w:rPr>
          <w:rFonts w:ascii="Century Gothic" w:hAnsi="Century Gothic" w:eastAsia="Century Gothic" w:cs="Century Gothic"/>
          <w:sz w:val="24"/>
          <w:szCs w:val="24"/>
        </w:rPr>
      </w:r>
      <w:r>
        <w:rPr>
          <w:rFonts w:ascii="Century Gothic" w:hAnsi="Century Gothic" w:cs="Century Gothic"/>
          <w:color w:val="000000"/>
          <w:sz w:val="24"/>
          <w:szCs w:val="24"/>
          <w:highlight w:val="none"/>
        </w:rPr>
      </w:r>
    </w:p>
    <w:p w14:paraId="74196763">
      <w:pPr>
        <w:pBdr/>
        <w:spacing w:line="276" w:lineRule="auto"/>
        <w:ind/>
        <w:jc w:val="center"/>
        <w:rPr>
          <w:rFonts w:ascii="Century Gothic" w:hAnsi="Century Gothic" w:cs="Century Gothic"/>
          <w:highlight w:val="yellow"/>
        </w:rPr>
      </w:pPr>
      <w:r>
        <w:rPr>
          <w:rFonts w:ascii="Century Gothic" w:hAnsi="Century Gothic" w:cs="Century Gothic"/>
          <w:highlight w:val="yellow"/>
        </w:rPr>
      </w:r>
      <w:r>
        <w:rPr>
          <w:rFonts w:ascii="Century Gothic" w:hAnsi="Century Gothic" w:cs="Century Gothic"/>
          <w:highlight w:val="yellow"/>
        </w:rPr>
      </w:r>
      <w:r>
        <w:rPr>
          <w:rFonts w:ascii="Century Gothic" w:hAnsi="Century Gothic" w:cs="Century Gothic"/>
          <w:highlight w:val="yellow"/>
        </w:rPr>
      </w:r>
    </w:p>
    <w:p w14:paraId="0985887F">
      <w:pPr>
        <w:pBdr/>
        <w:spacing w:line="276" w:lineRule="auto"/>
        <w:ind/>
        <w:jc w:val="center"/>
        <w:rPr>
          <w:rFonts w:ascii="Century Gothic" w:hAnsi="Century Gothic" w:cs="Century Gothic"/>
          <w:highlight w:val="yellow"/>
        </w:rPr>
      </w:pPr>
      <w:r>
        <w:rPr>
          <w:rFonts w:ascii="Century Gothic" w:hAnsi="Century Gothic" w:eastAsia="Century Gothic" w:cs="Century Gothic"/>
          <w:highlight w:val="yellow"/>
        </w:rPr>
      </w:r>
      <w:r>
        <w:rPr>
          <w:rFonts w:ascii="Century Gothic" w:hAnsi="Century Gothic" w:eastAsia="Century Gothic" w:cs="Century Gothic"/>
          <w:highlight w:val="yellow"/>
        </w:rPr>
      </w:r>
      <w:r>
        <w:rPr>
          <w:rFonts w:ascii="Century Gothic" w:hAnsi="Century Gothic" w:cs="Century Gothic"/>
          <w:highlight w:val="yellow"/>
        </w:rPr>
      </w:r>
    </w:p>
    <w:p w14:paraId="0520E5CF">
      <w:pPr>
        <w:pBdr/>
        <w:spacing w:line="276" w:lineRule="auto"/>
        <w:ind/>
        <w:jc w:val="center"/>
        <w:rPr>
          <w:rFonts w:ascii="Century Gothic" w:hAnsi="Century Gothic" w:cs="Century Gothic"/>
          <w:highlight w:val="yellow"/>
        </w:rPr>
      </w:pPr>
      <w:r>
        <w:rPr>
          <w:rFonts w:ascii="Century Gothic" w:hAnsi="Century Gothic" w:eastAsia="Century Gothic" w:cs="Century Gothic"/>
          <w:highlight w:val="yellow"/>
        </w:rPr>
      </w:r>
      <w:r>
        <w:rPr>
          <w:rFonts w:ascii="Century Gothic" w:hAnsi="Century Gothic" w:eastAsia="Century Gothic" w:cs="Century Gothic"/>
          <w:highlight w:val="yellow"/>
        </w:rPr>
      </w:r>
      <w:r>
        <w:rPr>
          <w:rFonts w:ascii="Century Gothic" w:hAnsi="Century Gothic" w:cs="Century Gothic"/>
          <w:highlight w:val="yellow"/>
        </w:rPr>
      </w:r>
    </w:p>
    <w:p w14:paraId="58E70F93">
      <w:pPr>
        <w:pBdr/>
        <w:spacing w:after="0" w:line="276" w:lineRule="auto"/>
        <w:ind/>
        <w:jc w:val="center"/>
        <w:rPr>
          <w:rFonts w:ascii="Century Gothic" w:hAnsi="Century Gothic" w:cs="Century Gothic"/>
          <w:b/>
          <w:bCs/>
        </w:rPr>
      </w:pPr>
      <w:r>
        <w:rPr>
          <w:rFonts w:ascii="Century Gothic" w:hAnsi="Century Gothic" w:eastAsia="Century Gothic" w:cs="Century Gothic"/>
          <w:b/>
          <w:bCs/>
        </w:rPr>
        <w:t xml:space="preserve">MONICA DE OLIVIERA DA SILVA</w:t>
      </w:r>
      <w:r>
        <w:rPr>
          <w:rFonts w:ascii="Century Gothic" w:hAnsi="Century Gothic" w:eastAsia="Century Gothic" w:cs="Century Gothic"/>
          <w:b/>
          <w:bCs/>
        </w:rPr>
      </w:r>
      <w:r>
        <w:rPr>
          <w:rFonts w:ascii="Century Gothic" w:hAnsi="Century Gothic" w:cs="Century Gothic"/>
          <w:b/>
          <w:bCs/>
        </w:rPr>
      </w:r>
    </w:p>
    <w:p w14:paraId="5D8F6A00">
      <w:pPr>
        <w:pBdr/>
        <w:spacing w:after="0" w:line="276" w:lineRule="auto"/>
        <w:ind/>
        <w:jc w:val="center"/>
        <w:rPr>
          <w:rFonts w:ascii="Century Gothic" w:hAnsi="Century Gothic" w:cs="Century Gothic"/>
          <w:highlight w:val="yellow"/>
        </w:rPr>
      </w:pPr>
      <w:r>
        <w:rPr>
          <w:rFonts w:ascii="Century Gothic" w:hAnsi="Century Gothic" w:eastAsia="Century Gothic" w:cs="Century Gothic"/>
        </w:rPr>
        <w:t xml:space="preserve"> Secretária Municipal de Educação</w:t>
      </w:r>
      <w:r>
        <w:rPr>
          <w:rFonts w:ascii="Century Gothic" w:hAnsi="Century Gothic" w:eastAsia="Century Gothic" w:cs="Century Gothic"/>
          <w:highlight w:val="yellow"/>
        </w:rPr>
      </w:r>
      <w:r>
        <w:rPr>
          <w:rFonts w:ascii="Century Gothic" w:hAnsi="Century Gothic" w:cs="Century Gothic"/>
          <w:highlight w:val="yellow"/>
        </w:rPr>
      </w:r>
    </w:p>
    <w:p w14:paraId="74823EC7">
      <w:pPr>
        <w:pBdr>
          <w:top w:val="none" w:color="000000" w:sz="4" w:space="0"/>
          <w:left w:val="none" w:color="000000" w:sz="4" w:space="0"/>
          <w:bottom w:val="none" w:color="000000" w:sz="4" w:space="0"/>
          <w:right w:val="none" w:color="000000" w:sz="4" w:space="0"/>
        </w:pBdr>
        <w:spacing/>
        <w:ind w:right="0" w:firstLine="0" w:left="0"/>
        <w:jc w:val="right"/>
        <w:rPr>
          <w:rFonts w:ascii="Aptos" w:hAnsi="Aptos" w:cs="Aptos"/>
          <w:sz w:val="24"/>
          <w:szCs w:val="24"/>
        </w:rPr>
      </w:pPr>
      <w:r>
        <w:rPr>
          <w:rFonts w:ascii="Aptos" w:hAnsi="Aptos" w:eastAsia="Aptos" w:cs="Aptos"/>
          <w:color w:val="000000"/>
          <w:sz w:val="24"/>
          <w:highlight w:val="none"/>
        </w:rPr>
      </w:r>
      <w:r>
        <w:rPr>
          <w:rFonts w:ascii="Aptos" w:hAnsi="Aptos" w:eastAsia="Aptos" w:cs="Aptos"/>
          <w:color w:val="000000"/>
          <w:sz w:val="24"/>
          <w:highlight w:val="none"/>
        </w:rPr>
      </w:r>
      <w:r>
        <w:rPr>
          <w:rFonts w:ascii="Aptos" w:hAnsi="Aptos" w:cs="Aptos"/>
          <w:sz w:val="24"/>
          <w:szCs w:val="24"/>
        </w:rPr>
      </w:r>
    </w:p>
    <w:p>
      <w:pPr>
        <w:pBdr/>
        <w:spacing w:after="0" w:line="276" w:lineRule="auto"/>
        <w:ind/>
        <w:jc w:val="center"/>
        <w:rPr>
          <w:rFonts w:ascii="Arial" w:hAnsi="Arial" w:cs="Arial"/>
          <w:color w:val="auto"/>
          <w:sz w:val="22"/>
          <w:szCs w:val="22"/>
          <w:highlight w:val="yellow"/>
        </w:rPr>
      </w:pPr>
      <w:r>
        <w:rPr>
          <w:rFonts w:ascii="Arial" w:hAnsi="Arial" w:cs="Arial"/>
          <w:color w:val="auto"/>
          <w:sz w:val="22"/>
          <w:szCs w:val="22"/>
          <w:highlight w:val="yellow"/>
        </w:rPr>
      </w:r>
      <w:r>
        <w:rPr>
          <w:rFonts w:ascii="Arial" w:hAnsi="Arial" w:cs="Arial"/>
          <w:color w:val="auto"/>
          <w:sz w:val="22"/>
          <w:szCs w:val="22"/>
          <w:highlight w:val="yellow"/>
        </w:rPr>
      </w:r>
      <w:r>
        <w:rPr>
          <w:rFonts w:ascii="Arial" w:hAnsi="Arial" w:cs="Arial"/>
          <w:color w:val="auto"/>
          <w:sz w:val="22"/>
          <w:szCs w:val="22"/>
          <w:highlight w:val="yellow"/>
        </w:rPr>
      </w:r>
    </w:p>
    <w:p>
      <w:pPr>
        <w:pBdr/>
        <w:spacing w:after="0" w:line="276" w:lineRule="auto"/>
        <w:ind/>
        <w:jc w:val="center"/>
        <w:rPr>
          <w:rFonts w:ascii="Arial" w:hAnsi="Arial" w:cs="Arial"/>
          <w:color w:val="auto"/>
          <w:sz w:val="22"/>
          <w:szCs w:val="22"/>
          <w:highlight w:val="yellow"/>
        </w:rPr>
      </w:pPr>
      <w:r>
        <w:rPr>
          <w:rFonts w:ascii="Arial" w:hAnsi="Arial" w:cs="Arial"/>
          <w:color w:val="auto"/>
          <w:sz w:val="22"/>
          <w:szCs w:val="22"/>
          <w:highlight w:val="yellow"/>
        </w:rPr>
      </w:r>
      <w:r>
        <w:rPr>
          <w:rFonts w:ascii="Arial" w:hAnsi="Arial" w:cs="Arial"/>
          <w:color w:val="auto"/>
          <w:sz w:val="22"/>
          <w:szCs w:val="22"/>
          <w:highlight w:val="yellow"/>
        </w:rPr>
      </w:r>
      <w:r>
        <w:rPr>
          <w:rFonts w:ascii="Arial" w:hAnsi="Arial" w:cs="Arial"/>
          <w:color w:val="auto"/>
          <w:sz w:val="22"/>
          <w:szCs w:val="22"/>
          <w:highlight w:val="yellow"/>
        </w:rPr>
      </w:r>
    </w:p>
    <w:p>
      <w:pPr>
        <w:pBdr/>
        <w:spacing w:after="0" w:line="276" w:lineRule="auto"/>
        <w:ind/>
        <w:jc w:val="center"/>
        <w:rPr>
          <w:rFonts w:ascii="Arial" w:hAnsi="Arial" w:cs="Arial"/>
          <w:color w:val="auto"/>
          <w:sz w:val="22"/>
          <w:szCs w:val="22"/>
          <w:highlight w:val="yellow"/>
        </w:rPr>
      </w:pPr>
      <w:r>
        <w:rPr>
          <w:rFonts w:ascii="Arial" w:hAnsi="Arial" w:cs="Arial"/>
          <w:color w:val="auto"/>
          <w:sz w:val="22"/>
          <w:szCs w:val="22"/>
          <w:highlight w:val="yellow"/>
        </w:rPr>
      </w:r>
      <w:r>
        <w:rPr>
          <w:rFonts w:ascii="Arial" w:hAnsi="Arial" w:cs="Arial"/>
          <w:color w:val="auto"/>
          <w:sz w:val="22"/>
          <w:szCs w:val="22"/>
          <w:highlight w:val="yellow"/>
        </w:rPr>
      </w:r>
      <w:r>
        <w:rPr>
          <w:rFonts w:ascii="Arial" w:hAnsi="Arial" w:cs="Arial"/>
          <w:color w:val="auto"/>
          <w:sz w:val="22"/>
          <w:szCs w:val="22"/>
          <w:highlight w:val="yellow"/>
        </w:rPr>
      </w:r>
    </w:p>
    <w:sectPr>
      <w:headerReference w:type="default" r:id="rId9"/>
      <w:footerReference w:type="default" r:id="rId10"/>
      <w:footnotePr/>
      <w:endnotePr/>
      <w:type w:val="nextPage"/>
      <w:pgSz w:h="16838" w:orient="portrait" w:w="11906"/>
      <w:pgMar w:top="2538" w:right="1134" w:bottom="835" w:left="1701" w:header="979" w:footer="92"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font>
  <w:font w:name="Arial MT">
    <w:panose1 w:val="020B0604020202020204"/>
  </w:font>
  <w:font w:name="Wingdings">
    <w:panose1 w:val="05000000000000000000"/>
  </w:font>
  <w:font w:name="Symbol">
    <w:panose1 w:val="05050102010706020507"/>
  </w:font>
  <w:font w:name="Times New Roman">
    <w:panose1 w:val="02020603050405020304"/>
  </w:font>
  <w:font w:name="SimSun">
    <w:panose1 w:val="02010600030101010101"/>
  </w:font>
  <w:font w:name="Courier New">
    <w:panose1 w:val="02070309020205020404"/>
  </w:font>
  <w:font w:name="Mangal">
    <w:panose1 w:val="02040503050406030204"/>
  </w:font>
  <w:font w:name="Aptos">
    <w:panose1 w:val="020B0004020202020204"/>
  </w:font>
  <w:font w:name="Calibri">
    <w:panose1 w:val="020F0502020204030204"/>
  </w:font>
  <w:font w:name="Tahoma">
    <w:panose1 w:val="020B0604030504040204"/>
  </w:font>
  <w:font w:name="Arial Unicode MS">
    <w:panose1 w:val="020B0604020202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50"/>
      <w:pBdr>
        <w:bottom w:val="single" w:color="000000" w:sz="12" w:space="1"/>
      </w:pBdr>
      <w:spacing/>
      <w:ind/>
      <w:jc w:val="center"/>
      <w:rPr>
        <w:i/>
        <w:iCs/>
        <w:sz w:val="20"/>
        <w:szCs w:val="20"/>
      </w:rPr>
    </w:pPr>
    <w:r>
      <w:rPr>
        <w:i/>
        <w:iCs/>
        <w:sz w:val="20"/>
        <w:szCs w:val="20"/>
      </w:rPr>
    </w:r>
    <w:r>
      <w:rPr>
        <w:i/>
        <w:iCs/>
        <w:sz w:val="20"/>
        <w:szCs w:val="20"/>
      </w:rPr>
    </w:r>
    <w:r>
      <w:rPr>
        <w:i/>
        <w:iCs/>
        <w:sz w:val="20"/>
        <w:szCs w:val="20"/>
      </w:rPr>
    </w:r>
  </w:p>
  <w:p>
    <w:pPr>
      <w:pStyle w:val="1050"/>
      <w:pBdr/>
      <w:spacing/>
      <w:ind/>
      <w:jc w:val="center"/>
      <w:rPr>
        <w:i/>
        <w:iCs/>
        <w:sz w:val="20"/>
        <w:szCs w:val="20"/>
      </w:rPr>
    </w:pPr>
    <w:r>
      <w:rPr>
        <w:i/>
        <w:iCs/>
        <w:sz w:val="20"/>
        <w:szCs w:val="20"/>
      </w:rPr>
      <w:t xml:space="preserve">R. Professora Deolinda Silveira de Camargo, s/nº </w:t>
    </w:r>
    <w:r>
      <w:rPr>
        <w:i/>
        <w:iCs/>
        <w:sz w:val="20"/>
        <w:szCs w:val="20"/>
      </w:rPr>
      <w:t xml:space="preserve">– </w:t>
    </w:r>
    <w:r>
      <w:rPr>
        <w:i/>
        <w:iCs/>
        <w:sz w:val="20"/>
        <w:szCs w:val="20"/>
      </w:rPr>
      <w:t xml:space="preserve">Jd. São Vicente</w:t>
    </w:r>
    <w:r>
      <w:rPr>
        <w:i/>
        <w:iCs/>
        <w:sz w:val="20"/>
        <w:szCs w:val="20"/>
      </w:rPr>
      <w:t xml:space="preserve"> – Itupeva-SP – CEP:13.295-</w:t>
    </w:r>
    <w:r>
      <w:rPr>
        <w:i/>
        <w:iCs/>
        <w:sz w:val="20"/>
        <w:szCs w:val="20"/>
      </w:rPr>
      <w:t xml:space="preserve">122</w:t>
    </w:r>
    <w:r>
      <w:rPr>
        <w:i/>
        <w:iCs/>
        <w:sz w:val="20"/>
        <w:szCs w:val="20"/>
      </w:rPr>
      <w:t xml:space="preserve"> – </w:t>
    </w:r>
    <w:r>
      <w:rPr>
        <w:i/>
        <w:iCs/>
        <w:sz w:val="20"/>
        <w:szCs w:val="20"/>
      </w:rPr>
    </w:r>
    <w:r>
      <w:rPr>
        <w:i/>
        <w:iCs/>
        <w:sz w:val="20"/>
        <w:szCs w:val="20"/>
      </w:rPr>
    </w:r>
  </w:p>
  <w:p>
    <w:pPr>
      <w:pStyle w:val="1050"/>
      <w:pBdr/>
      <w:spacing/>
      <w:ind/>
      <w:jc w:val="center"/>
      <w:rPr>
        <w:i/>
        <w:iCs/>
        <w:sz w:val="20"/>
        <w:szCs w:val="20"/>
      </w:rPr>
    </w:pPr>
    <w:r>
      <w:rPr>
        <w:i/>
        <w:iCs/>
        <w:sz w:val="20"/>
        <w:szCs w:val="20"/>
      </w:rPr>
      <w:t xml:space="preserve">Fone: 11 </w:t>
    </w:r>
    <w:r>
      <w:rPr>
        <w:i/>
        <w:iCs/>
        <w:sz w:val="20"/>
        <w:szCs w:val="20"/>
      </w:rPr>
      <w:t xml:space="preserve">4496-8340</w:t>
    </w:r>
    <w:r>
      <w:rPr>
        <w:i/>
        <w:iCs/>
        <w:sz w:val="20"/>
        <w:szCs w:val="20"/>
      </w:rPr>
    </w:r>
    <w:r>
      <w:rPr>
        <w:i/>
        <w:iCs/>
        <w:sz w:val="20"/>
        <w:szCs w:val="20"/>
      </w:rPr>
    </w:r>
  </w:p>
  <w:p>
    <w:pPr>
      <w:pStyle w:val="1050"/>
      <w:pBdr/>
      <w:spacing/>
      <w:ind/>
      <w:rPr>
        <w:i/>
        <w:iCs/>
        <w:sz w:val="20"/>
        <w:szCs w:val="20"/>
      </w:rPr>
    </w:pPr>
    <w:r>
      <w:rPr>
        <w:i/>
        <w:iCs/>
        <w:sz w:val="20"/>
        <w:szCs w:val="20"/>
      </w:rPr>
    </w:r>
    <w:r>
      <w:rPr>
        <w:i/>
        <w:iCs/>
        <w:sz w:val="20"/>
        <w:szCs w:val="20"/>
      </w:rPr>
    </w:r>
    <w:r>
      <w:rPr>
        <w:i/>
        <w:iCs/>
        <w:sz w:val="20"/>
        <w:szCs w:val="20"/>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48"/>
      <w:pBdr/>
      <w:spacing/>
      <w:ind/>
      <w:jc w:val="center"/>
      <w:rPr/>
    </w:pPr>
    <w:r>
      <w:rPr>
        <w:lang w:eastAsia="pt-BR"/>
      </w:rPr>
      <mc:AlternateContent>
        <mc:Choice Requires="wpg">
          <w:drawing>
            <wp:anchor xmlns:wp="http://schemas.openxmlformats.org/drawingml/2006/wordprocessingDrawing" xmlns:wp14="http://schemas.microsoft.com/office/word/2010/wordprocessingDrawing" distT="0" distB="0" distL="114300" distR="114300" simplePos="0" relativeHeight="251658240" behindDoc="0" locked="0" layoutInCell="1" allowOverlap="1">
              <wp:simplePos x="0" y="0"/>
              <wp:positionH relativeFrom="margin">
                <wp:align>center</wp:align>
              </wp:positionH>
              <wp:positionV relativeFrom="paragraph">
                <wp:posOffset>-287655</wp:posOffset>
              </wp:positionV>
              <wp:extent cx="5986986" cy="1109345"/>
              <wp:effectExtent l="0" t="0" r="0" b="0"/>
              <wp:wrapNone/>
              <wp:docPr id="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r/>
                    </pic:nvPicPr>
                    <pic:blipFill rotWithShape="1">
                      <a:blip r:embed="rId1"/>
                      <a:stretch/>
                    </pic:blipFill>
                    <pic:spPr bwMode="auto">
                      <a:xfrm>
                        <a:off x="0" y="0"/>
                        <a:ext cx="5986986" cy="1109345"/>
                      </a:xfrm>
                      <a:prstGeom prst="rect">
                        <a:avLst/>
                      </a:prstGeom>
                      <a:noFill/>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8240;o:allowoverlap:true;o:allowincell:true;mso-position-horizontal-relative:margin;mso-position-horizontal:center;mso-position-vertical-relative:text;margin-top:-22.65pt;mso-position-vertical:absolute;width:471.42pt;height:87.35pt;mso-wrap-distance-left:9.00pt;mso-wrap-distance-top:0.00pt;mso-wrap-distance-right:9.00pt;mso-wrap-distance-bottom:0.00pt;z-index:1;" stroked="false">
              <v:imagedata r:id="rId1" o:title=""/>
              <o:lock v:ext="edit" rotation="t"/>
            </v:shape>
          </w:pict>
        </mc:Fallback>
      </mc:AlternateContent>
    </w:r>
    <w:r/>
  </w:p>
  <w:p>
    <w:pPr>
      <w:pStyle w:val="1048"/>
      <w:pBdr/>
      <w:spacing/>
      <w:ind/>
      <w:rPr/>
    </w:pPr>
    <w:r/>
    <w:r/>
  </w:p>
  <w:p>
    <w:pPr>
      <w:pStyle w:val="1048"/>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8697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nsid w:val="00281D6D"/>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
    <w:nsid w:val="08C808A8"/>
    <w:lvl w:ilvl="0">
      <w:isLgl w:val="false"/>
      <w:lvlJc w:val="left"/>
      <w:lvlText w:val=""/>
      <w:numFmt w:val="bullet"/>
      <w:pPr>
        <w:pBdr/>
        <w:spacing/>
        <w:ind w:hanging="360" w:left="360"/>
      </w:pPr>
      <w:rPr>
        <w:rFonts w:hint="default" w:ascii="Wingdings" w:hAnsi="Wingdings"/>
      </w:rPr>
      <w:start w:val="1"/>
      <w:suff w:val="tab"/>
    </w:lvl>
    <w:lvl w:ilvl="1">
      <w:isLgl w:val="false"/>
      <w:lvlJc w:val="left"/>
      <w:lvlText w:val="%1.%2."/>
      <w:numFmt w:val="decimal"/>
      <w:pPr>
        <w:pBdr/>
        <w:spacing/>
        <w:ind w:hanging="432" w:left="792"/>
      </w:pPr>
      <w:rPr>
        <w:b/>
      </w:rPr>
      <w:start w:val="1"/>
      <w:suff w:val="tab"/>
    </w:lvl>
    <w:lvl w:ilvl="2">
      <w:isLgl w:val="false"/>
      <w:lvlJc w:val="left"/>
      <w:lvlText w:val="%1.%2.%3."/>
      <w:numFmt w:val="decimal"/>
      <w:pPr>
        <w:pBdr/>
        <w:spacing/>
        <w:ind w:hanging="504" w:left="1224"/>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abstractNum w:abstractNumId="3">
    <w:nsid w:val="0BDC17BD"/>
    <w:lvl w:ilvl="0">
      <w:isLgl w:val="false"/>
      <w:lvlJc w:val="left"/>
      <w:lvlText w:val="%1"/>
      <w:numFmt w:val="decimal"/>
      <w:pPr>
        <w:pBdr/>
        <w:spacing/>
        <w:ind w:hanging="360" w:left="360"/>
      </w:pPr>
      <w:rPr>
        <w:rFonts w:hint="default"/>
      </w:rPr>
      <w:start w:val="4"/>
      <w:suff w:val="tab"/>
    </w:lvl>
    <w:lvl w:ilvl="1">
      <w:isLgl w:val="false"/>
      <w:lvlJc w:val="left"/>
      <w:lvlText w:val="%1.%2"/>
      <w:numFmt w:val="decimal"/>
      <w:pPr>
        <w:pBdr/>
        <w:spacing/>
        <w:ind w:hanging="720" w:left="1080"/>
      </w:pPr>
      <w:rPr>
        <w:rFonts w:hint="default"/>
        <w:b/>
      </w:rPr>
      <w:start w:val="1"/>
      <w:suff w:val="tab"/>
    </w:lvl>
    <w:lvl w:ilvl="2">
      <w:isLgl w:val="false"/>
      <w:lvlJc w:val="left"/>
      <w:lvlText w:val="%1.%2.%3"/>
      <w:numFmt w:val="decimal"/>
      <w:pPr>
        <w:pBdr/>
        <w:spacing/>
        <w:ind w:hanging="720" w:left="1440"/>
      </w:pPr>
      <w:rPr>
        <w:rFonts w:hint="default"/>
      </w:rPr>
      <w:start w:val="1"/>
      <w:suff w:val="tab"/>
    </w:lvl>
    <w:lvl w:ilvl="3">
      <w:isLgl w:val="false"/>
      <w:lvlJc w:val="left"/>
      <w:lvlText w:val="%1.%2.%3.%4"/>
      <w:numFmt w:val="decimal"/>
      <w:pPr>
        <w:pBdr/>
        <w:spacing/>
        <w:ind w:hanging="1080" w:left="2160"/>
      </w:pPr>
      <w:rPr>
        <w:rFonts w:hint="default"/>
      </w:rPr>
      <w:start w:val="1"/>
      <w:suff w:val="tab"/>
    </w:lvl>
    <w:lvl w:ilvl="4">
      <w:isLgl w:val="false"/>
      <w:lvlJc w:val="left"/>
      <w:lvlText w:val="%1.%2.%3.%4.%5"/>
      <w:numFmt w:val="decimal"/>
      <w:pPr>
        <w:pBdr/>
        <w:spacing/>
        <w:ind w:hanging="1080" w:left="2520"/>
      </w:pPr>
      <w:rPr>
        <w:rFonts w:hint="default"/>
      </w:rPr>
      <w:start w:val="1"/>
      <w:suff w:val="tab"/>
    </w:lvl>
    <w:lvl w:ilvl="5">
      <w:isLgl w:val="false"/>
      <w:lvlJc w:val="left"/>
      <w:lvlText w:val="%1.%2.%3.%4.%5.%6"/>
      <w:numFmt w:val="decimal"/>
      <w:pPr>
        <w:pBdr/>
        <w:spacing/>
        <w:ind w:hanging="1440" w:left="3240"/>
      </w:pPr>
      <w:rPr>
        <w:rFonts w:hint="default"/>
      </w:rPr>
      <w:start w:val="1"/>
      <w:suff w:val="tab"/>
    </w:lvl>
    <w:lvl w:ilvl="6">
      <w:isLgl w:val="false"/>
      <w:lvlJc w:val="left"/>
      <w:lvlText w:val="%1.%2.%3.%4.%5.%6.%7"/>
      <w:numFmt w:val="decimal"/>
      <w:pPr>
        <w:pBdr/>
        <w:spacing/>
        <w:ind w:hanging="1800" w:left="3960"/>
      </w:pPr>
      <w:rPr>
        <w:rFonts w:hint="default"/>
      </w:rPr>
      <w:start w:val="1"/>
      <w:suff w:val="tab"/>
    </w:lvl>
    <w:lvl w:ilvl="7">
      <w:isLgl w:val="false"/>
      <w:lvlJc w:val="left"/>
      <w:lvlText w:val="%1.%2.%3.%4.%5.%6.%7.%8"/>
      <w:numFmt w:val="decimal"/>
      <w:pPr>
        <w:pBdr/>
        <w:spacing/>
        <w:ind w:hanging="1800" w:left="4320"/>
      </w:pPr>
      <w:rPr>
        <w:rFonts w:hint="default"/>
      </w:rPr>
      <w:start w:val="1"/>
      <w:suff w:val="tab"/>
    </w:lvl>
    <w:lvl w:ilvl="8">
      <w:isLgl w:val="false"/>
      <w:lvlJc w:val="left"/>
      <w:lvlText w:val="%1.%2.%3.%4.%5.%6.%7.%8.%9"/>
      <w:numFmt w:val="decimal"/>
      <w:pPr>
        <w:pBdr/>
        <w:spacing/>
        <w:ind w:hanging="2160" w:left="5040"/>
      </w:pPr>
      <w:rPr>
        <w:rFonts w:hint="default"/>
      </w:rPr>
      <w:start w:val="1"/>
      <w:suff w:val="tab"/>
    </w:lvl>
  </w:abstractNum>
  <w:abstractNum w:abstractNumId="4">
    <w:nsid w:val="0CC05D71"/>
    <w:lvl w:ilvl="0">
      <w:isLgl w:val="false"/>
      <w:lvlJc w:val="left"/>
      <w:lvlText w:val=""/>
      <w:numFmt w:val="bullet"/>
      <w:pPr>
        <w:pBdr/>
        <w:spacing/>
        <w:ind w:hanging="360" w:left="360"/>
      </w:pPr>
      <w:rPr>
        <w:rFonts w:hint="default" w:ascii="Symbol" w:hAnsi="Symbol"/>
      </w:rPr>
      <w:start w:val="1"/>
      <w:suff w:val="tab"/>
    </w:lvl>
    <w:lvl w:ilvl="1">
      <w:isLgl w:val="false"/>
      <w:lvlJc w:val="left"/>
      <w:lvlText w:val="%1.%2."/>
      <w:numFmt w:val="decimal"/>
      <w:pPr>
        <w:pBdr/>
        <w:spacing/>
        <w:ind w:hanging="432" w:left="792"/>
      </w:pPr>
      <w:rPr/>
      <w:start w:val="1"/>
      <w:suff w:val="tab"/>
    </w:lvl>
    <w:lvl w:ilvl="2">
      <w:isLgl w:val="false"/>
      <w:lvlJc w:val="left"/>
      <w:lvlText w:val="%1.%2.%3."/>
      <w:numFmt w:val="decimal"/>
      <w:pPr>
        <w:pBdr/>
        <w:spacing/>
        <w:ind w:hanging="504" w:left="1224"/>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abstractNum w:abstractNumId="5">
    <w:nsid w:val="0D48386A"/>
    <w:lvl w:ilvl="0">
      <w:isLgl w:val="false"/>
      <w:lvlJc w:val="left"/>
      <w:lvlText w:val=""/>
      <w:numFmt w:val="bullet"/>
      <w:pPr>
        <w:pBdr/>
        <w:spacing/>
        <w:ind w:hanging="360" w:left="360"/>
      </w:pPr>
      <w:rPr>
        <w:rFonts w:hint="default" w:ascii="Symbol" w:hAnsi="Symbol"/>
      </w:rPr>
      <w:start w:val="1"/>
      <w:suff w:val="tab"/>
    </w:lvl>
    <w:lvl w:ilvl="1">
      <w:isLgl w:val="false"/>
      <w:lvlJc w:val="left"/>
      <w:lvlText w:val="%1.%2."/>
      <w:numFmt w:val="decimal"/>
      <w:pPr>
        <w:pBdr/>
        <w:spacing/>
        <w:ind w:hanging="432" w:left="792"/>
      </w:pPr>
      <w:rPr>
        <w:b/>
      </w:rPr>
      <w:start w:val="1"/>
      <w:suff w:val="tab"/>
    </w:lvl>
    <w:lvl w:ilvl="2">
      <w:isLgl w:val="false"/>
      <w:lvlJc w:val="left"/>
      <w:lvlText w:val="%1.%2.%3."/>
      <w:numFmt w:val="decimal"/>
      <w:pPr>
        <w:pBdr/>
        <w:spacing/>
        <w:ind w:hanging="504" w:left="1224"/>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abstractNum w:abstractNumId="6">
    <w:nsid w:val="0EC249E0"/>
    <w:lvl w:ilvl="0">
      <w:isLgl w:val="false"/>
      <w:lvlJc w:val="left"/>
      <w:lvlText w:val=""/>
      <w:numFmt w:val="bullet"/>
      <w:pPr>
        <w:pBdr/>
        <w:spacing/>
        <w:ind w:hanging="360" w:left="360"/>
      </w:pPr>
      <w:rPr>
        <w:rFonts w:hint="default" w:ascii="Symbol" w:hAnsi="Symbol"/>
      </w:rPr>
      <w:start w:val="1"/>
      <w:suff w:val="tab"/>
    </w:lvl>
    <w:lvl w:ilvl="1">
      <w:isLgl w:val="false"/>
      <w:lvlJc w:val="left"/>
      <w:lvlText w:val="%1.%2."/>
      <w:numFmt w:val="decimal"/>
      <w:pPr>
        <w:pBdr/>
        <w:spacing/>
        <w:ind w:hanging="432" w:left="792"/>
      </w:pPr>
      <w:rPr>
        <w:b/>
      </w:rPr>
      <w:start w:val="1"/>
      <w:suff w:val="tab"/>
    </w:lvl>
    <w:lvl w:ilvl="2">
      <w:isLgl w:val="false"/>
      <w:lvlJc w:val="left"/>
      <w:lvlText w:val="%1.%2.%3."/>
      <w:numFmt w:val="decimal"/>
      <w:pPr>
        <w:pBdr/>
        <w:spacing/>
        <w:ind w:hanging="504" w:left="1224"/>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abstractNum w:abstractNumId="7">
    <w:nsid w:val="132E6D11"/>
    <w:lvl w:ilvl="0">
      <w:isLgl w:val="false"/>
      <w:lvlJc w:val="left"/>
      <w:lvlText w:val=""/>
      <w:numFmt w:val="bullet"/>
      <w:pPr>
        <w:pBdr/>
        <w:spacing/>
        <w:ind w:hanging="360" w:left="360"/>
      </w:pPr>
      <w:rPr>
        <w:rFonts w:hint="default" w:ascii="Symbol" w:hAnsi="Symbol"/>
      </w:rPr>
      <w:start w:val="1"/>
      <w:suff w:val="tab"/>
    </w:lvl>
    <w:lvl w:ilvl="1">
      <w:isLgl w:val="false"/>
      <w:lvlJc w:val="left"/>
      <w:lvlText w:val="%1.%2"/>
      <w:numFmt w:val="decimal"/>
      <w:pPr>
        <w:pBdr/>
        <w:spacing/>
        <w:ind w:hanging="720" w:left="1080"/>
      </w:pPr>
      <w:rPr>
        <w:rFonts w:hint="default"/>
        <w:b/>
      </w:rPr>
      <w:start w:val="1"/>
      <w:suff w:val="tab"/>
    </w:lvl>
    <w:lvl w:ilvl="2">
      <w:isLgl w:val="false"/>
      <w:lvlJc w:val="left"/>
      <w:lvlText w:val="%1.%2.%3"/>
      <w:numFmt w:val="decimal"/>
      <w:pPr>
        <w:pBdr/>
        <w:spacing/>
        <w:ind w:hanging="720" w:left="1440"/>
      </w:pPr>
      <w:rPr>
        <w:rFonts w:hint="default"/>
      </w:rPr>
      <w:start w:val="1"/>
      <w:suff w:val="tab"/>
    </w:lvl>
    <w:lvl w:ilvl="3">
      <w:isLgl w:val="false"/>
      <w:lvlJc w:val="left"/>
      <w:lvlText w:val="%1.%2.%3.%4"/>
      <w:numFmt w:val="decimal"/>
      <w:pPr>
        <w:pBdr/>
        <w:spacing/>
        <w:ind w:hanging="1080" w:left="2160"/>
      </w:pPr>
      <w:rPr>
        <w:rFonts w:hint="default"/>
      </w:rPr>
      <w:start w:val="1"/>
      <w:suff w:val="tab"/>
    </w:lvl>
    <w:lvl w:ilvl="4">
      <w:isLgl w:val="false"/>
      <w:lvlJc w:val="left"/>
      <w:lvlText w:val="%1.%2.%3.%4.%5"/>
      <w:numFmt w:val="decimal"/>
      <w:pPr>
        <w:pBdr/>
        <w:spacing/>
        <w:ind w:hanging="1080" w:left="2520"/>
      </w:pPr>
      <w:rPr>
        <w:rFonts w:hint="default"/>
      </w:rPr>
      <w:start w:val="1"/>
      <w:suff w:val="tab"/>
    </w:lvl>
    <w:lvl w:ilvl="5">
      <w:isLgl w:val="false"/>
      <w:lvlJc w:val="left"/>
      <w:lvlText w:val="%1.%2.%3.%4.%5.%6"/>
      <w:numFmt w:val="decimal"/>
      <w:pPr>
        <w:pBdr/>
        <w:spacing/>
        <w:ind w:hanging="1440" w:left="3240"/>
      </w:pPr>
      <w:rPr>
        <w:rFonts w:hint="default"/>
      </w:rPr>
      <w:start w:val="1"/>
      <w:suff w:val="tab"/>
    </w:lvl>
    <w:lvl w:ilvl="6">
      <w:isLgl w:val="false"/>
      <w:lvlJc w:val="left"/>
      <w:lvlText w:val="%1.%2.%3.%4.%5.%6.%7"/>
      <w:numFmt w:val="decimal"/>
      <w:pPr>
        <w:pBdr/>
        <w:spacing/>
        <w:ind w:hanging="1800" w:left="3960"/>
      </w:pPr>
      <w:rPr>
        <w:rFonts w:hint="default"/>
      </w:rPr>
      <w:start w:val="1"/>
      <w:suff w:val="tab"/>
    </w:lvl>
    <w:lvl w:ilvl="7">
      <w:isLgl w:val="false"/>
      <w:lvlJc w:val="left"/>
      <w:lvlText w:val="%1.%2.%3.%4.%5.%6.%7.%8"/>
      <w:numFmt w:val="decimal"/>
      <w:pPr>
        <w:pBdr/>
        <w:spacing/>
        <w:ind w:hanging="1800" w:left="4320"/>
      </w:pPr>
      <w:rPr>
        <w:rFonts w:hint="default"/>
      </w:rPr>
      <w:start w:val="1"/>
      <w:suff w:val="tab"/>
    </w:lvl>
    <w:lvl w:ilvl="8">
      <w:isLgl w:val="false"/>
      <w:lvlJc w:val="left"/>
      <w:lvlText w:val="%1.%2.%3.%4.%5.%6.%7.%8.%9"/>
      <w:numFmt w:val="decimal"/>
      <w:pPr>
        <w:pBdr/>
        <w:spacing/>
        <w:ind w:hanging="2160" w:left="5040"/>
      </w:pPr>
      <w:rPr>
        <w:rFonts w:hint="default"/>
      </w:rPr>
      <w:start w:val="1"/>
      <w:suff w:val="tab"/>
    </w:lvl>
  </w:abstractNum>
  <w:abstractNum w:abstractNumId="8">
    <w:nsid w:val="16F577E6"/>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9">
    <w:nsid w:val="24B61067"/>
    <w:lvl w:ilvl="0">
      <w:isLgl w:val="false"/>
      <w:lvlJc w:val="left"/>
      <w:lvlText w:val=""/>
      <w:numFmt w:val="bullet"/>
      <w:pPr>
        <w:pBdr/>
        <w:spacing/>
        <w:ind w:hanging="360" w:left="360"/>
      </w:pPr>
      <w:rPr>
        <w:rFonts w:hint="default" w:ascii="Symbol" w:hAnsi="Symbol"/>
      </w:rPr>
      <w:start w:val="1"/>
      <w:suff w:val="tab"/>
    </w:lvl>
    <w:lvl w:ilvl="1">
      <w:isLgl w:val="false"/>
      <w:lvlJc w:val="left"/>
      <w:lvlText w:val="%1.%2."/>
      <w:numFmt w:val="decimal"/>
      <w:pPr>
        <w:pBdr/>
        <w:spacing/>
        <w:ind w:hanging="432" w:left="792"/>
      </w:pPr>
      <w:rPr>
        <w:b/>
      </w:rPr>
      <w:start w:val="1"/>
      <w:suff w:val="tab"/>
    </w:lvl>
    <w:lvl w:ilvl="2">
      <w:isLgl w:val="false"/>
      <w:lvlJc w:val="left"/>
      <w:lvlText w:val="%1.%2.%3."/>
      <w:numFmt w:val="decimal"/>
      <w:pPr>
        <w:pBdr/>
        <w:spacing/>
        <w:ind w:hanging="504" w:left="1224"/>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abstractNum w:abstractNumId="10">
    <w:nsid w:val="29474325"/>
    <w:lvl w:ilvl="0">
      <w:isLgl w:val="false"/>
      <w:lvlJc w:val="left"/>
      <w:lvlText w:val=""/>
      <w:numFmt w:val="bullet"/>
      <w:pPr>
        <w:pBdr/>
        <w:spacing/>
        <w:ind w:hanging="360" w:left="360"/>
      </w:pPr>
      <w:rPr>
        <w:rFonts w:hint="default" w:ascii="Symbol" w:hAnsi="Symbol"/>
      </w:rPr>
      <w:start w:val="1"/>
      <w:suff w:val="tab"/>
    </w:lvl>
    <w:lvl w:ilvl="1">
      <w:isLgl w:val="false"/>
      <w:lvlJc w:val="left"/>
      <w:lvlText w:val="%1.%2."/>
      <w:numFmt w:val="decimal"/>
      <w:pPr>
        <w:pBdr/>
        <w:spacing/>
        <w:ind w:hanging="432" w:left="792"/>
      </w:pPr>
      <w:rPr>
        <w:b/>
      </w:rPr>
      <w:start w:val="1"/>
      <w:suff w:val="tab"/>
    </w:lvl>
    <w:lvl w:ilvl="2">
      <w:isLgl w:val="false"/>
      <w:lvlJc w:val="left"/>
      <w:lvlText w:val="%1.%2.%3."/>
      <w:numFmt w:val="decimal"/>
      <w:pPr>
        <w:pBdr/>
        <w:spacing/>
        <w:ind w:hanging="504" w:left="1224"/>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abstractNum w:abstractNumId="11">
    <w:nsid w:val="2F9A6403"/>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2">
    <w:nsid w:val="3D756C1C"/>
    <w:lvl w:ilvl="0">
      <w:isLgl w:val="false"/>
      <w:lvlJc w:val="left"/>
      <w:lvlText w:val="%1."/>
      <w:numFmt w:val="decimal"/>
      <w:pPr>
        <w:pBdr/>
        <w:spacing/>
        <w:ind w:hanging="360" w:left="360"/>
      </w:pPr>
      <w:rPr>
        <w:rFonts w:hint="default"/>
      </w:rPr>
      <w:start w:val="4"/>
      <w:suff w:val="tab"/>
    </w:lvl>
    <w:lvl w:ilvl="1">
      <w:isLgl w:val="false"/>
      <w:lvlJc w:val="left"/>
      <w:lvlText w:val="%1.%2."/>
      <w:numFmt w:val="decimal"/>
      <w:pPr>
        <w:pBdr/>
        <w:spacing/>
        <w:ind w:hanging="720" w:left="1080"/>
      </w:pPr>
      <w:rPr>
        <w:rFonts w:hint="default"/>
      </w:rPr>
      <w:start w:val="2"/>
      <w:suff w:val="tab"/>
    </w:lvl>
    <w:lvl w:ilvl="2">
      <w:isLgl w:val="false"/>
      <w:lvlJc w:val="left"/>
      <w:lvlText w:val="%1.%2.%3."/>
      <w:numFmt w:val="decimal"/>
      <w:pPr>
        <w:pBdr/>
        <w:spacing/>
        <w:ind w:hanging="720" w:left="1440"/>
      </w:pPr>
      <w:rPr>
        <w:rFonts w:hint="default"/>
      </w:rPr>
      <w:start w:val="1"/>
      <w:suff w:val="tab"/>
    </w:lvl>
    <w:lvl w:ilvl="3">
      <w:isLgl w:val="false"/>
      <w:lvlJc w:val="left"/>
      <w:lvlText w:val="%1.%2.%3.%4."/>
      <w:numFmt w:val="decimal"/>
      <w:pPr>
        <w:pBdr/>
        <w:spacing/>
        <w:ind w:hanging="1080" w:left="2160"/>
      </w:pPr>
      <w:rPr>
        <w:rFonts w:hint="default"/>
      </w:rPr>
      <w:start w:val="1"/>
      <w:suff w:val="tab"/>
    </w:lvl>
    <w:lvl w:ilvl="4">
      <w:isLgl w:val="false"/>
      <w:lvlJc w:val="left"/>
      <w:lvlText w:val="%1.%2.%3.%4.%5."/>
      <w:numFmt w:val="decimal"/>
      <w:pPr>
        <w:pBdr/>
        <w:spacing/>
        <w:ind w:hanging="1080" w:left="2520"/>
      </w:pPr>
      <w:rPr>
        <w:rFonts w:hint="default"/>
      </w:rPr>
      <w:start w:val="1"/>
      <w:suff w:val="tab"/>
    </w:lvl>
    <w:lvl w:ilvl="5">
      <w:isLgl w:val="false"/>
      <w:lvlJc w:val="left"/>
      <w:lvlText w:val="%1.%2.%3.%4.%5.%6."/>
      <w:numFmt w:val="decimal"/>
      <w:pPr>
        <w:pBdr/>
        <w:spacing/>
        <w:ind w:hanging="1440" w:left="3240"/>
      </w:pPr>
      <w:rPr>
        <w:rFonts w:hint="default"/>
      </w:rPr>
      <w:start w:val="1"/>
      <w:suff w:val="tab"/>
    </w:lvl>
    <w:lvl w:ilvl="6">
      <w:isLgl w:val="false"/>
      <w:lvlJc w:val="left"/>
      <w:lvlText w:val="%1.%2.%3.%4.%5.%6.%7."/>
      <w:numFmt w:val="decimal"/>
      <w:pPr>
        <w:pBdr/>
        <w:spacing/>
        <w:ind w:hanging="1440" w:left="3600"/>
      </w:pPr>
      <w:rPr>
        <w:rFonts w:hint="default"/>
      </w:rPr>
      <w:start w:val="1"/>
      <w:suff w:val="tab"/>
    </w:lvl>
    <w:lvl w:ilvl="7">
      <w:isLgl w:val="false"/>
      <w:lvlJc w:val="left"/>
      <w:lvlText w:val="%1.%2.%3.%4.%5.%6.%7.%8."/>
      <w:numFmt w:val="decimal"/>
      <w:pPr>
        <w:pBdr/>
        <w:spacing/>
        <w:ind w:hanging="1800" w:left="4320"/>
      </w:pPr>
      <w:rPr>
        <w:rFonts w:hint="default"/>
      </w:rPr>
      <w:start w:val="1"/>
      <w:suff w:val="tab"/>
    </w:lvl>
    <w:lvl w:ilvl="8">
      <w:isLgl w:val="false"/>
      <w:lvlJc w:val="left"/>
      <w:lvlText w:val="%1.%2.%3.%4.%5.%6.%7.%8.%9."/>
      <w:numFmt w:val="decimal"/>
      <w:pPr>
        <w:pBdr/>
        <w:spacing/>
        <w:ind w:hanging="1800" w:left="4680"/>
      </w:pPr>
      <w:rPr>
        <w:rFonts w:hint="default"/>
      </w:rPr>
      <w:start w:val="1"/>
      <w:suff w:val="tab"/>
    </w:lvl>
  </w:abstractNum>
  <w:abstractNum w:abstractNumId="13">
    <w:nsid w:val="40A2419E"/>
    <w:lvl w:ilvl="0">
      <w:isLgl w:val="false"/>
      <w:lvlJc w:val="left"/>
      <w:lvlText w:val=""/>
      <w:numFmt w:val="bullet"/>
      <w:pPr>
        <w:pBdr/>
        <w:spacing/>
        <w:ind w:hanging="360" w:left="781"/>
      </w:pPr>
      <w:rPr>
        <w:rFonts w:hint="default" w:ascii="Symbol" w:hAnsi="Symbol"/>
      </w:rPr>
      <w:start w:val="1"/>
      <w:suff w:val="tab"/>
    </w:lvl>
    <w:lvl w:ilvl="1">
      <w:isLgl w:val="false"/>
      <w:lvlJc w:val="left"/>
      <w:lvlText w:val="o"/>
      <w:numFmt w:val="bullet"/>
      <w:pPr>
        <w:pBdr/>
        <w:spacing/>
        <w:ind w:hanging="360" w:left="1501"/>
      </w:pPr>
      <w:rPr>
        <w:rFonts w:hint="default" w:ascii="Courier New" w:hAnsi="Courier New" w:cs="Courier New"/>
      </w:rPr>
      <w:start w:val="1"/>
      <w:suff w:val="tab"/>
    </w:lvl>
    <w:lvl w:ilvl="2">
      <w:isLgl w:val="false"/>
      <w:lvlJc w:val="left"/>
      <w:lvlText w:val=""/>
      <w:numFmt w:val="bullet"/>
      <w:pPr>
        <w:pBdr/>
        <w:spacing/>
        <w:ind w:hanging="360" w:left="2221"/>
      </w:pPr>
      <w:rPr>
        <w:rFonts w:hint="default" w:ascii="Wingdings" w:hAnsi="Wingdings"/>
      </w:rPr>
      <w:start w:val="1"/>
      <w:suff w:val="tab"/>
    </w:lvl>
    <w:lvl w:ilvl="3">
      <w:isLgl w:val="false"/>
      <w:lvlJc w:val="left"/>
      <w:lvlText w:val=""/>
      <w:numFmt w:val="bullet"/>
      <w:pPr>
        <w:pBdr/>
        <w:spacing/>
        <w:ind w:hanging="360" w:left="2941"/>
      </w:pPr>
      <w:rPr>
        <w:rFonts w:hint="default" w:ascii="Symbol" w:hAnsi="Symbol"/>
      </w:rPr>
      <w:start w:val="1"/>
      <w:suff w:val="tab"/>
    </w:lvl>
    <w:lvl w:ilvl="4">
      <w:isLgl w:val="false"/>
      <w:lvlJc w:val="left"/>
      <w:lvlText w:val="o"/>
      <w:numFmt w:val="bullet"/>
      <w:pPr>
        <w:pBdr/>
        <w:spacing/>
        <w:ind w:hanging="360" w:left="3661"/>
      </w:pPr>
      <w:rPr>
        <w:rFonts w:hint="default" w:ascii="Courier New" w:hAnsi="Courier New" w:cs="Courier New"/>
      </w:rPr>
      <w:start w:val="1"/>
      <w:suff w:val="tab"/>
    </w:lvl>
    <w:lvl w:ilvl="5">
      <w:isLgl w:val="false"/>
      <w:lvlJc w:val="left"/>
      <w:lvlText w:val=""/>
      <w:numFmt w:val="bullet"/>
      <w:pPr>
        <w:pBdr/>
        <w:spacing/>
        <w:ind w:hanging="360" w:left="4381"/>
      </w:pPr>
      <w:rPr>
        <w:rFonts w:hint="default" w:ascii="Wingdings" w:hAnsi="Wingdings"/>
      </w:rPr>
      <w:start w:val="1"/>
      <w:suff w:val="tab"/>
    </w:lvl>
    <w:lvl w:ilvl="6">
      <w:isLgl w:val="false"/>
      <w:lvlJc w:val="left"/>
      <w:lvlText w:val=""/>
      <w:numFmt w:val="bullet"/>
      <w:pPr>
        <w:pBdr/>
        <w:spacing/>
        <w:ind w:hanging="360" w:left="5101"/>
      </w:pPr>
      <w:rPr>
        <w:rFonts w:hint="default" w:ascii="Symbol" w:hAnsi="Symbol"/>
      </w:rPr>
      <w:start w:val="1"/>
      <w:suff w:val="tab"/>
    </w:lvl>
    <w:lvl w:ilvl="7">
      <w:isLgl w:val="false"/>
      <w:lvlJc w:val="left"/>
      <w:lvlText w:val="o"/>
      <w:numFmt w:val="bullet"/>
      <w:pPr>
        <w:pBdr/>
        <w:spacing/>
        <w:ind w:hanging="360" w:left="5821"/>
      </w:pPr>
      <w:rPr>
        <w:rFonts w:hint="default" w:ascii="Courier New" w:hAnsi="Courier New" w:cs="Courier New"/>
      </w:rPr>
      <w:start w:val="1"/>
      <w:suff w:val="tab"/>
    </w:lvl>
    <w:lvl w:ilvl="8">
      <w:isLgl w:val="false"/>
      <w:lvlJc w:val="left"/>
      <w:lvlText w:val=""/>
      <w:numFmt w:val="bullet"/>
      <w:pPr>
        <w:pBdr/>
        <w:spacing/>
        <w:ind w:hanging="360" w:left="6541"/>
      </w:pPr>
      <w:rPr>
        <w:rFonts w:hint="default" w:ascii="Wingdings" w:hAnsi="Wingdings"/>
      </w:rPr>
      <w:start w:val="1"/>
      <w:suff w:val="tab"/>
    </w:lvl>
  </w:abstractNum>
  <w:abstractNum w:abstractNumId="14">
    <w:nsid w:val="40CB6D9A"/>
    <w:lvl w:ilvl="0">
      <w:isLgl w:val="false"/>
      <w:lvlJc w:val="left"/>
      <w:lvlText w:val=""/>
      <w:numFmt w:val="bullet"/>
      <w:pPr>
        <w:pBdr/>
        <w:tabs>
          <w:tab w:val="num" w:leader="none" w:pos="720"/>
        </w:tabs>
        <w:spacing/>
        <w:ind w:hanging="360" w:left="720"/>
      </w:pPr>
      <w:rPr>
        <w:rFonts w:hint="default" w:ascii="Symbol" w:hAnsi="Symbol"/>
        <w:sz w:val="20"/>
      </w:rPr>
      <w:start w:val="1"/>
      <w:suff w:val="tab"/>
    </w:lvl>
    <w:lvl w:ilvl="1">
      <w:isLgl w:val="false"/>
      <w:lvlJc w:val="left"/>
      <w:lvlText w:val="o"/>
      <w:numFmt w:val="bullet"/>
      <w:pPr>
        <w:pBdr/>
        <w:tabs>
          <w:tab w:val="num" w:leader="none" w:pos="1440"/>
        </w:tabs>
        <w:spacing/>
        <w:ind w:hanging="360" w:left="1440"/>
      </w:pPr>
      <w:rPr>
        <w:rFonts w:hint="default" w:ascii="Courier New" w:hAnsi="Courier New"/>
        <w:sz w:val="20"/>
      </w:rPr>
      <w:start w:val="1"/>
      <w:suff w:val="tab"/>
    </w:lvl>
    <w:lvl w:ilvl="2">
      <w:isLgl w:val="false"/>
      <w:lvlJc w:val="left"/>
      <w:lvlText w:val=""/>
      <w:numFmt w:val="bullet"/>
      <w:pPr>
        <w:pBdr/>
        <w:tabs>
          <w:tab w:val="num" w:leader="none" w:pos="2160"/>
        </w:tabs>
        <w:spacing/>
        <w:ind w:hanging="360" w:left="2160"/>
      </w:pPr>
      <w:rPr>
        <w:rFonts w:hint="default" w:ascii="Wingdings" w:hAnsi="Wingdings"/>
        <w:sz w:val="20"/>
      </w:rPr>
      <w:start w:val="1"/>
      <w:suff w:val="tab"/>
    </w:lvl>
    <w:lvl w:ilvl="3">
      <w:isLgl w:val="false"/>
      <w:lvlJc w:val="left"/>
      <w:lvlText w:val=""/>
      <w:numFmt w:val="bullet"/>
      <w:pPr>
        <w:pBdr/>
        <w:tabs>
          <w:tab w:val="num" w:leader="none" w:pos="2880"/>
        </w:tabs>
        <w:spacing/>
        <w:ind w:hanging="360" w:left="2880"/>
      </w:pPr>
      <w:rPr>
        <w:rFonts w:hint="default" w:ascii="Wingdings" w:hAnsi="Wingdings"/>
        <w:sz w:val="20"/>
      </w:rPr>
      <w:start w:val="1"/>
      <w:suff w:val="tab"/>
    </w:lvl>
    <w:lvl w:ilvl="4">
      <w:isLgl w:val="false"/>
      <w:lvlJc w:val="left"/>
      <w:lvlText w:val=""/>
      <w:numFmt w:val="bullet"/>
      <w:pPr>
        <w:pBdr/>
        <w:tabs>
          <w:tab w:val="num" w:leader="none" w:pos="3600"/>
        </w:tabs>
        <w:spacing/>
        <w:ind w:hanging="360" w:left="3600"/>
      </w:pPr>
      <w:rPr>
        <w:rFonts w:hint="default" w:ascii="Wingdings" w:hAnsi="Wingdings"/>
        <w:sz w:val="20"/>
      </w:rPr>
      <w:start w:val="1"/>
      <w:suff w:val="tab"/>
    </w:lvl>
    <w:lvl w:ilvl="5">
      <w:isLgl w:val="false"/>
      <w:lvlJc w:val="left"/>
      <w:lvlText w:val=""/>
      <w:numFmt w:val="bullet"/>
      <w:pPr>
        <w:pBdr/>
        <w:tabs>
          <w:tab w:val="num" w:leader="none" w:pos="4320"/>
        </w:tabs>
        <w:spacing/>
        <w:ind w:hanging="360" w:left="4320"/>
      </w:pPr>
      <w:rPr>
        <w:rFonts w:hint="default" w:ascii="Wingdings" w:hAnsi="Wingdings"/>
        <w:sz w:val="20"/>
      </w:rPr>
      <w:start w:val="1"/>
      <w:suff w:val="tab"/>
    </w:lvl>
    <w:lvl w:ilvl="6">
      <w:isLgl w:val="false"/>
      <w:lvlJc w:val="left"/>
      <w:lvlText w:val=""/>
      <w:numFmt w:val="bullet"/>
      <w:pPr>
        <w:pBdr/>
        <w:tabs>
          <w:tab w:val="num" w:leader="none" w:pos="5040"/>
        </w:tabs>
        <w:spacing/>
        <w:ind w:hanging="360" w:left="5040"/>
      </w:pPr>
      <w:rPr>
        <w:rFonts w:hint="default" w:ascii="Wingdings" w:hAnsi="Wingdings"/>
        <w:sz w:val="20"/>
      </w:rPr>
      <w:start w:val="1"/>
      <w:suff w:val="tab"/>
    </w:lvl>
    <w:lvl w:ilvl="7">
      <w:isLgl w:val="false"/>
      <w:lvlJc w:val="left"/>
      <w:lvlText w:val=""/>
      <w:numFmt w:val="bullet"/>
      <w:pPr>
        <w:pBdr/>
        <w:tabs>
          <w:tab w:val="num" w:leader="none" w:pos="5760"/>
        </w:tabs>
        <w:spacing/>
        <w:ind w:hanging="360" w:left="5760"/>
      </w:pPr>
      <w:rPr>
        <w:rFonts w:hint="default" w:ascii="Wingdings" w:hAnsi="Wingdings"/>
        <w:sz w:val="20"/>
      </w:rPr>
      <w:start w:val="1"/>
      <w:suff w:val="tab"/>
    </w:lvl>
    <w:lvl w:ilvl="8">
      <w:isLgl w:val="false"/>
      <w:lvlJc w:val="left"/>
      <w:lvlText w:val=""/>
      <w:numFmt w:val="bullet"/>
      <w:pPr>
        <w:pBdr/>
        <w:tabs>
          <w:tab w:val="num" w:leader="none" w:pos="6480"/>
        </w:tabs>
        <w:spacing/>
        <w:ind w:hanging="360" w:left="6480"/>
      </w:pPr>
      <w:rPr>
        <w:rFonts w:hint="default" w:ascii="Wingdings" w:hAnsi="Wingdings"/>
        <w:sz w:val="20"/>
      </w:rPr>
      <w:start w:val="1"/>
      <w:suff w:val="tab"/>
    </w:lvl>
  </w:abstractNum>
  <w:abstractNum w:abstractNumId="15">
    <w:nsid w:val="487273DA"/>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6">
    <w:nsid w:val="4E98710C"/>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7">
    <w:nsid w:val="4ED04B71"/>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8">
    <w:nsid w:val="5356558E"/>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9">
    <w:nsid w:val="561C3336"/>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0">
    <w:nsid w:val="592B00F4"/>
    <w:lvl w:ilvl="0">
      <w:isLgl w:val="false"/>
      <w:lvlJc w:val="left"/>
      <w:lvlText w:val="%1."/>
      <w:numFmt w:val="decimal"/>
      <w:pPr>
        <w:pBdr/>
        <w:spacing/>
        <w:ind w:hanging="480" w:left="480"/>
      </w:pPr>
      <w:rPr>
        <w:rFonts w:hint="default"/>
        <w:b/>
      </w:rPr>
      <w:start w:val="11"/>
      <w:suff w:val="tab"/>
    </w:lvl>
    <w:lvl w:ilvl="1">
      <w:isLgl w:val="false"/>
      <w:lvlJc w:val="left"/>
      <w:lvlText w:val="%1.%2."/>
      <w:numFmt w:val="decimal"/>
      <w:pPr>
        <w:pBdr/>
        <w:spacing/>
        <w:ind w:hanging="720" w:left="720"/>
      </w:pPr>
      <w:rPr>
        <w:rFonts w:hint="default"/>
        <w:b/>
      </w:rPr>
      <w:start w:val="2"/>
      <w:suff w:val="tab"/>
    </w:lvl>
    <w:lvl w:ilvl="2">
      <w:isLgl w:val="false"/>
      <w:lvlJc w:val="left"/>
      <w:lvlText w:val="%1.%2.%3."/>
      <w:numFmt w:val="decimal"/>
      <w:pPr>
        <w:pBdr/>
        <w:spacing/>
        <w:ind w:hanging="720" w:left="720"/>
      </w:pPr>
      <w:rPr>
        <w:rFonts w:hint="default"/>
        <w:b/>
      </w:rPr>
      <w:start w:val="1"/>
      <w:suff w:val="tab"/>
    </w:lvl>
    <w:lvl w:ilvl="3">
      <w:isLgl w:val="false"/>
      <w:lvlJc w:val="left"/>
      <w:lvlText w:val="%1.%2.%3.%4."/>
      <w:numFmt w:val="decimal"/>
      <w:pPr>
        <w:pBdr/>
        <w:spacing/>
        <w:ind w:hanging="1080" w:left="1080"/>
      </w:pPr>
      <w:rPr>
        <w:rFonts w:hint="default"/>
        <w:b/>
      </w:rPr>
      <w:start w:val="1"/>
      <w:suff w:val="tab"/>
    </w:lvl>
    <w:lvl w:ilvl="4">
      <w:isLgl w:val="false"/>
      <w:lvlJc w:val="left"/>
      <w:lvlText w:val="%1.%2.%3.%4.%5."/>
      <w:numFmt w:val="decimal"/>
      <w:pPr>
        <w:pBdr/>
        <w:spacing/>
        <w:ind w:hanging="1440" w:left="1440"/>
      </w:pPr>
      <w:rPr>
        <w:rFonts w:hint="default"/>
        <w:b/>
      </w:rPr>
      <w:start w:val="1"/>
      <w:suff w:val="tab"/>
    </w:lvl>
    <w:lvl w:ilvl="5">
      <w:isLgl w:val="false"/>
      <w:lvlJc w:val="left"/>
      <w:lvlText w:val="%1.%2.%3.%4.%5.%6."/>
      <w:numFmt w:val="decimal"/>
      <w:pPr>
        <w:pBdr/>
        <w:spacing/>
        <w:ind w:hanging="1440" w:left="1440"/>
      </w:pPr>
      <w:rPr>
        <w:rFonts w:hint="default"/>
        <w:b/>
      </w:rPr>
      <w:start w:val="1"/>
      <w:suff w:val="tab"/>
    </w:lvl>
    <w:lvl w:ilvl="6">
      <w:isLgl w:val="false"/>
      <w:lvlJc w:val="left"/>
      <w:lvlText w:val="%1.%2.%3.%4.%5.%6.%7."/>
      <w:numFmt w:val="decimal"/>
      <w:pPr>
        <w:pBdr/>
        <w:spacing/>
        <w:ind w:hanging="1800" w:left="1800"/>
      </w:pPr>
      <w:rPr>
        <w:rFonts w:hint="default"/>
        <w:b/>
      </w:rPr>
      <w:start w:val="1"/>
      <w:suff w:val="tab"/>
    </w:lvl>
    <w:lvl w:ilvl="7">
      <w:isLgl w:val="false"/>
      <w:lvlJc w:val="left"/>
      <w:lvlText w:val="%1.%2.%3.%4.%5.%6.%7.%8."/>
      <w:numFmt w:val="decimal"/>
      <w:pPr>
        <w:pBdr/>
        <w:spacing/>
        <w:ind w:hanging="1800" w:left="1800"/>
      </w:pPr>
      <w:rPr>
        <w:rFonts w:hint="default"/>
        <w:b/>
      </w:rPr>
      <w:start w:val="1"/>
      <w:suff w:val="tab"/>
    </w:lvl>
    <w:lvl w:ilvl="8">
      <w:isLgl w:val="false"/>
      <w:lvlJc w:val="left"/>
      <w:lvlText w:val="%1.%2.%3.%4.%5.%6.%7.%8.%9."/>
      <w:numFmt w:val="decimal"/>
      <w:pPr>
        <w:pBdr/>
        <w:spacing/>
        <w:ind w:hanging="2160" w:left="2160"/>
      </w:pPr>
      <w:rPr>
        <w:rFonts w:hint="default"/>
        <w:b/>
      </w:rPr>
      <w:start w:val="1"/>
      <w:suff w:val="tab"/>
    </w:lvl>
  </w:abstractNum>
  <w:abstractNum w:abstractNumId="21">
    <w:nsid w:val="5A647EB7"/>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2">
    <w:nsid w:val="68165A47"/>
    <w:lvl w:ilvl="0">
      <w:isLgl w:val="false"/>
      <w:lvlJc w:val="left"/>
      <w:lvlText w:val="%1."/>
      <w:numFmt w:val="decimal"/>
      <w:pPr>
        <w:pBdr/>
        <w:spacing/>
        <w:ind w:hanging="360" w:left="360"/>
      </w:pPr>
      <w:rPr/>
      <w:start w:val="1"/>
      <w:suff w:val="tab"/>
    </w:lvl>
    <w:lvl w:ilvl="1">
      <w:isLgl w:val="false"/>
      <w:lvlJc w:val="left"/>
      <w:lvlText w:val="%1.%2."/>
      <w:numFmt w:val="decimal"/>
      <w:pPr>
        <w:pBdr/>
        <w:spacing/>
        <w:ind w:hanging="432" w:left="792"/>
      </w:pPr>
      <w:rPr/>
      <w:start w:val="1"/>
      <w:suff w:val="tab"/>
    </w:lvl>
    <w:lvl w:ilvl="2">
      <w:isLgl w:val="false"/>
      <w:lvlJc w:val="left"/>
      <w:lvlText w:val="%1.%2.%3."/>
      <w:numFmt w:val="decimal"/>
      <w:pPr>
        <w:pBdr/>
        <w:spacing/>
        <w:ind w:hanging="504" w:left="1224"/>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abstractNum w:abstractNumId="23">
    <w:nsid w:val="703D128F"/>
    <w:lvl w:ilvl="0">
      <w:isLgl w:val="false"/>
      <w:lvlJc w:val="left"/>
      <w:lvlText w:val=""/>
      <w:numFmt w:val="bullet"/>
      <w:pPr>
        <w:pBdr/>
        <w:spacing/>
        <w:ind w:hanging="360" w:left="720"/>
      </w:pPr>
      <w:rPr>
        <w:rFonts w:hint="default" w:ascii="Symbol" w:hAnsi="Symbol" w:eastAsiaTheme="minorHAnsi" w:cstheme="minorBidi"/>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4">
    <w:nsid w:val="71D301CD"/>
    <w:lvl w:ilvl="0">
      <w:isLgl w:val="false"/>
      <w:lvlJc w:val="left"/>
      <w:lvlText w:val=""/>
      <w:numFmt w:val="bullet"/>
      <w:pPr>
        <w:pBdr/>
        <w:spacing/>
        <w:ind w:hanging="360" w:left="720"/>
      </w:pPr>
      <w:rPr>
        <w:rFonts w:hint="default" w:ascii="Symbol" w:hAnsi="Symbol" w:cs="Arial" w:eastAsiaTheme="minorHAnsi"/>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5">
    <w:nsid w:val="7490105A"/>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6">
    <w:nsid w:val="76B8310F"/>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7">
    <w:nsid w:val="76E74FB4"/>
    <w:lvl w:ilvl="0">
      <w:isLgl w:val="false"/>
      <w:lvlJc w:val="left"/>
      <w:lvlText w:val="%1."/>
      <w:numFmt w:val="decimal"/>
      <w:pPr>
        <w:pBdr/>
        <w:spacing/>
        <w:ind w:hanging="480" w:left="480"/>
      </w:pPr>
      <w:rPr>
        <w:rFonts w:hint="default" w:cstheme="minorBidi"/>
        <w:b/>
      </w:rPr>
      <w:start w:val="12"/>
      <w:suff w:val="tab"/>
    </w:lvl>
    <w:lvl w:ilvl="1">
      <w:isLgl w:val="false"/>
      <w:lvlJc w:val="left"/>
      <w:lvlText w:val="%1.%2."/>
      <w:numFmt w:val="decimal"/>
      <w:pPr>
        <w:pBdr/>
        <w:spacing/>
        <w:ind w:hanging="720" w:left="720"/>
      </w:pPr>
      <w:rPr>
        <w:rFonts w:hint="default" w:cstheme="minorBidi"/>
        <w:b/>
      </w:rPr>
      <w:start w:val="3"/>
      <w:suff w:val="tab"/>
    </w:lvl>
    <w:lvl w:ilvl="2">
      <w:isLgl w:val="false"/>
      <w:lvlJc w:val="left"/>
      <w:lvlText w:val="%1.%2.%3."/>
      <w:numFmt w:val="decimal"/>
      <w:pPr>
        <w:pBdr/>
        <w:spacing/>
        <w:ind w:hanging="720" w:left="720"/>
      </w:pPr>
      <w:rPr>
        <w:rFonts w:hint="default" w:cstheme="minorBidi"/>
        <w:b/>
      </w:rPr>
      <w:start w:val="1"/>
      <w:suff w:val="tab"/>
    </w:lvl>
    <w:lvl w:ilvl="3">
      <w:isLgl w:val="false"/>
      <w:lvlJc w:val="left"/>
      <w:lvlText w:val="%1.%2.%3.%4."/>
      <w:numFmt w:val="decimal"/>
      <w:pPr>
        <w:pBdr/>
        <w:spacing/>
        <w:ind w:hanging="1080" w:left="1080"/>
      </w:pPr>
      <w:rPr>
        <w:rFonts w:hint="default" w:cstheme="minorBidi"/>
        <w:b/>
      </w:rPr>
      <w:start w:val="1"/>
      <w:suff w:val="tab"/>
    </w:lvl>
    <w:lvl w:ilvl="4">
      <w:isLgl w:val="false"/>
      <w:lvlJc w:val="left"/>
      <w:lvlText w:val="%1.%2.%3.%4.%5."/>
      <w:numFmt w:val="decimal"/>
      <w:pPr>
        <w:pBdr/>
        <w:spacing/>
        <w:ind w:hanging="1440" w:left="1440"/>
      </w:pPr>
      <w:rPr>
        <w:rFonts w:hint="default" w:cstheme="minorBidi"/>
        <w:b/>
      </w:rPr>
      <w:start w:val="1"/>
      <w:suff w:val="tab"/>
    </w:lvl>
    <w:lvl w:ilvl="5">
      <w:isLgl w:val="false"/>
      <w:lvlJc w:val="left"/>
      <w:lvlText w:val="%1.%2.%3.%4.%5.%6."/>
      <w:numFmt w:val="decimal"/>
      <w:pPr>
        <w:pBdr/>
        <w:spacing/>
        <w:ind w:hanging="1440" w:left="1440"/>
      </w:pPr>
      <w:rPr>
        <w:rFonts w:hint="default" w:cstheme="minorBidi"/>
        <w:b/>
      </w:rPr>
      <w:start w:val="1"/>
      <w:suff w:val="tab"/>
    </w:lvl>
    <w:lvl w:ilvl="6">
      <w:isLgl w:val="false"/>
      <w:lvlJc w:val="left"/>
      <w:lvlText w:val="%1.%2.%3.%4.%5.%6.%7."/>
      <w:numFmt w:val="decimal"/>
      <w:pPr>
        <w:pBdr/>
        <w:spacing/>
        <w:ind w:hanging="1800" w:left="1800"/>
      </w:pPr>
      <w:rPr>
        <w:rFonts w:hint="default" w:cstheme="minorBidi"/>
        <w:b/>
      </w:rPr>
      <w:start w:val="1"/>
      <w:suff w:val="tab"/>
    </w:lvl>
    <w:lvl w:ilvl="7">
      <w:isLgl w:val="false"/>
      <w:lvlJc w:val="left"/>
      <w:lvlText w:val="%1.%2.%3.%4.%5.%6.%7.%8."/>
      <w:numFmt w:val="decimal"/>
      <w:pPr>
        <w:pBdr/>
        <w:spacing/>
        <w:ind w:hanging="1800" w:left="1800"/>
      </w:pPr>
      <w:rPr>
        <w:rFonts w:hint="default" w:cstheme="minorBidi"/>
        <w:b/>
      </w:rPr>
      <w:start w:val="1"/>
      <w:suff w:val="tab"/>
    </w:lvl>
    <w:lvl w:ilvl="8">
      <w:isLgl w:val="false"/>
      <w:lvlJc w:val="left"/>
      <w:lvlText w:val="%1.%2.%3.%4.%5.%6.%7.%8.%9."/>
      <w:numFmt w:val="decimal"/>
      <w:pPr>
        <w:pBdr/>
        <w:spacing/>
        <w:ind w:hanging="2160" w:left="2160"/>
      </w:pPr>
      <w:rPr>
        <w:rFonts w:hint="default" w:cstheme="minorBidi"/>
        <w:b/>
      </w:rPr>
      <w:start w:val="1"/>
      <w:suff w:val="tab"/>
    </w:lvl>
  </w:abstractNum>
  <w:abstractNum w:abstractNumId="28">
    <w:nsid w:val="7B16598E"/>
    <w:lvl w:ilvl="0">
      <w:isLgl w:val="false"/>
      <w:lvlJc w:val="left"/>
      <w:lvlText w:val="%1."/>
      <w:numFmt w:val="decimal"/>
      <w:pPr>
        <w:pBdr/>
        <w:spacing/>
        <w:ind w:hanging="360" w:left="1329"/>
      </w:pPr>
      <w:rPr>
        <w:rFonts w:hint="default" w:ascii="Arial" w:hAnsi="Arial" w:eastAsia="Arial" w:cs="Arial"/>
        <w:b/>
        <w:bCs/>
        <w:i w:val="0"/>
        <w:iCs w:val="0"/>
        <w:spacing w:val="0"/>
        <w:sz w:val="20"/>
        <w:szCs w:val="20"/>
        <w:lang w:val="pt-PT" w:eastAsia="en-US" w:bidi="ar-SA"/>
      </w:rPr>
      <w:start w:val="1"/>
      <w:suff w:val="tab"/>
    </w:lvl>
    <w:lvl w:ilvl="1">
      <w:isLgl w:val="false"/>
      <w:lvlJc w:val="left"/>
      <w:lvlText w:val="%1.%2"/>
      <w:numFmt w:val="decimal"/>
      <w:pPr>
        <w:pBdr/>
        <w:spacing/>
        <w:ind w:hanging="363" w:left="1375"/>
      </w:pPr>
      <w:rPr>
        <w:rFonts w:hint="default" w:ascii="Arial MT" w:hAnsi="Arial MT" w:eastAsia="Arial MT" w:cs="Arial MT"/>
        <w:b w:val="0"/>
        <w:bCs w:val="0"/>
        <w:i w:val="0"/>
        <w:iCs w:val="0"/>
        <w:spacing w:val="-1"/>
        <w:sz w:val="20"/>
        <w:szCs w:val="20"/>
        <w:lang w:val="pt-PT" w:eastAsia="en-US" w:bidi="ar-SA"/>
      </w:rPr>
      <w:start w:val="1"/>
      <w:suff w:val="tab"/>
    </w:lvl>
    <w:lvl w:ilvl="2">
      <w:isLgl w:val="false"/>
      <w:lvlJc w:val="left"/>
      <w:lvlText w:val="%1.%2.%3"/>
      <w:numFmt w:val="decimal"/>
      <w:pPr>
        <w:pBdr/>
        <w:spacing/>
        <w:ind w:hanging="500" w:left="1468"/>
      </w:pPr>
      <w:rPr>
        <w:rFonts w:hint="default" w:ascii="Arial" w:hAnsi="Arial" w:eastAsia="Arial" w:cs="Arial"/>
        <w:b/>
        <w:bCs/>
        <w:i w:val="0"/>
        <w:iCs w:val="0"/>
        <w:spacing w:val="-2"/>
        <w:sz w:val="20"/>
        <w:szCs w:val="20"/>
        <w:lang w:val="pt-PT" w:eastAsia="en-US" w:bidi="ar-SA"/>
      </w:rPr>
      <w:start w:val="1"/>
      <w:suff w:val="tab"/>
    </w:lvl>
    <w:lvl w:ilvl="3">
      <w:isLgl w:val="false"/>
      <w:lvlJc w:val="left"/>
      <w:lvlText w:val="•"/>
      <w:numFmt w:val="bullet"/>
      <w:pPr>
        <w:pBdr/>
        <w:spacing/>
        <w:ind w:hanging="500" w:left="2630"/>
      </w:pPr>
      <w:rPr>
        <w:rFonts w:hint="default"/>
        <w:lang w:val="pt-PT" w:eastAsia="en-US" w:bidi="ar-SA"/>
      </w:rPr>
      <w:start w:val="0"/>
      <w:suff w:val="tab"/>
    </w:lvl>
    <w:lvl w:ilvl="4">
      <w:isLgl w:val="false"/>
      <w:lvlJc w:val="left"/>
      <w:lvlText w:val="•"/>
      <w:numFmt w:val="bullet"/>
      <w:pPr>
        <w:pBdr/>
        <w:spacing/>
        <w:ind w:hanging="500" w:left="3801"/>
      </w:pPr>
      <w:rPr>
        <w:rFonts w:hint="default"/>
        <w:lang w:val="pt-PT" w:eastAsia="en-US" w:bidi="ar-SA"/>
      </w:rPr>
      <w:start w:val="0"/>
      <w:suff w:val="tab"/>
    </w:lvl>
    <w:lvl w:ilvl="5">
      <w:isLgl w:val="false"/>
      <w:lvlJc w:val="left"/>
      <w:lvlText w:val="•"/>
      <w:numFmt w:val="bullet"/>
      <w:pPr>
        <w:pBdr/>
        <w:spacing/>
        <w:ind w:hanging="500" w:left="4971"/>
      </w:pPr>
      <w:rPr>
        <w:rFonts w:hint="default"/>
        <w:lang w:val="pt-PT" w:eastAsia="en-US" w:bidi="ar-SA"/>
      </w:rPr>
      <w:start w:val="0"/>
      <w:suff w:val="tab"/>
    </w:lvl>
    <w:lvl w:ilvl="6">
      <w:isLgl w:val="false"/>
      <w:lvlJc w:val="left"/>
      <w:lvlText w:val="•"/>
      <w:numFmt w:val="bullet"/>
      <w:pPr>
        <w:pBdr/>
        <w:spacing/>
        <w:ind w:hanging="500" w:left="6142"/>
      </w:pPr>
      <w:rPr>
        <w:rFonts w:hint="default"/>
        <w:lang w:val="pt-PT" w:eastAsia="en-US" w:bidi="ar-SA"/>
      </w:rPr>
      <w:start w:val="0"/>
      <w:suff w:val="tab"/>
    </w:lvl>
    <w:lvl w:ilvl="7">
      <w:isLgl w:val="false"/>
      <w:lvlJc w:val="left"/>
      <w:lvlText w:val="•"/>
      <w:numFmt w:val="bullet"/>
      <w:pPr>
        <w:pBdr/>
        <w:spacing/>
        <w:ind w:hanging="500" w:left="7312"/>
      </w:pPr>
      <w:rPr>
        <w:rFonts w:hint="default"/>
        <w:lang w:val="pt-PT" w:eastAsia="en-US" w:bidi="ar-SA"/>
      </w:rPr>
      <w:start w:val="0"/>
      <w:suff w:val="tab"/>
    </w:lvl>
    <w:lvl w:ilvl="8">
      <w:isLgl w:val="false"/>
      <w:lvlJc w:val="left"/>
      <w:lvlText w:val="•"/>
      <w:numFmt w:val="bullet"/>
      <w:pPr>
        <w:pBdr/>
        <w:spacing/>
        <w:ind w:hanging="500" w:left="8483"/>
      </w:pPr>
      <w:rPr>
        <w:rFonts w:hint="default"/>
        <w:lang w:val="pt-PT" w:eastAsia="en-US" w:bidi="ar-SA"/>
      </w:rPr>
      <w:start w:val="0"/>
      <w:suff w:val="tab"/>
    </w:lvl>
  </w:abstractNum>
  <w:abstractNum w:abstractNumId="29">
    <w:nsid w:val="7FAE1CDE"/>
    <w:lvl w:ilvl="0">
      <w:isLgl w:val="false"/>
      <w:lvlJc w:val="left"/>
      <w:lvlText w:val="%1."/>
      <w:numFmt w:val="decimal"/>
      <w:pPr>
        <w:pBdr/>
        <w:spacing/>
        <w:ind w:hanging="360" w:left="360"/>
      </w:pPr>
      <w:rPr/>
      <w:start w:val="1"/>
      <w:suff w:val="tab"/>
    </w:lvl>
    <w:lvl w:ilvl="1">
      <w:isLgl w:val="false"/>
      <w:lvlJc w:val="left"/>
      <w:lvlText w:val="%1.%2."/>
      <w:numFmt w:val="decimal"/>
      <w:pPr>
        <w:pBdr/>
        <w:spacing/>
        <w:ind w:hanging="432" w:left="8796"/>
      </w:pPr>
      <w:rPr>
        <w:b/>
      </w:rPr>
      <w:start w:val="1"/>
      <w:suff w:val="tab"/>
    </w:lvl>
    <w:lvl w:ilvl="2">
      <w:isLgl w:val="false"/>
      <w:lvlJc w:val="left"/>
      <w:lvlText w:val="%1.%2.%3."/>
      <w:numFmt w:val="decimal"/>
      <w:pPr>
        <w:pBdr/>
        <w:spacing/>
        <w:ind w:hanging="504" w:left="1224"/>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abstractNum w:abstractNumId="30">
    <w:nsid w:val="00281D6D"/>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1">
    <w:nsid w:val="46BC62DB"/>
    <w:lvl w:ilvl="0">
      <w:isLgl w:val="false"/>
      <w:lvlJc w:val="left"/>
      <w:lvlText w:val="·"/>
      <w:numFmt w:val="bullet"/>
      <w:pPr>
        <w:pBdr/>
        <w:spacing/>
        <w:ind w:hanging="360" w:left="709"/>
      </w:pPr>
      <w:rPr>
        <w:rFonts w:hint="default" w:ascii="Symbol" w:hAnsi="Symbol" w:eastAsia="Symbol" w:cs="Symbo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32">
    <w:nsid w:val="4DB6352B"/>
    <w:lvl w:ilvl="0">
      <w:isLgl w:val="false"/>
      <w:lvlJc w:val="left"/>
      <w:lvlText w:val="·"/>
      <w:numFmt w:val="bullet"/>
      <w:pPr>
        <w:pBdr/>
        <w:spacing/>
        <w:ind w:hanging="360" w:left="709"/>
      </w:pPr>
      <w:rPr>
        <w:rFonts w:hint="default" w:ascii="Symbol" w:hAnsi="Symbol" w:eastAsia="Symbol" w:cs="Symbo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33">
    <w:nsid w:val="065229B9"/>
    <w:lvl w:ilvl="0">
      <w:isLgl w:val="false"/>
      <w:lvlJc w:val="left"/>
      <w:lvlText w:val=""/>
      <w:numFmt w:val="bullet"/>
      <w:pPr>
        <w:pBdr/>
        <w:spacing/>
        <w:ind w:hanging="284" w:left="141"/>
      </w:pPr>
      <w:rPr>
        <w:rFonts w:hint="default" w:ascii="Symbol" w:hAnsi="Symbol" w:eastAsia="Symbol" w:cs="Symbol"/>
        <w:sz w:val="20"/>
        <w:szCs w:val="20"/>
        <w:lang w:val="pt-PT" w:eastAsia="en-US" w:bidi="ar-SA"/>
      </w:rPr>
      <w:start w:val="0"/>
      <w:suff w:val="tab"/>
    </w:lvl>
    <w:lvl w:ilvl="1">
      <w:isLgl w:val="false"/>
      <w:lvlJc w:val="left"/>
      <w:lvlText w:val="•"/>
      <w:numFmt w:val="bullet"/>
      <w:pPr>
        <w:pBdr/>
        <w:spacing/>
        <w:ind w:hanging="284" w:left="1072"/>
      </w:pPr>
      <w:rPr>
        <w:rFonts w:hint="default"/>
        <w:lang w:val="pt-PT" w:eastAsia="en-US" w:bidi="ar-SA"/>
      </w:rPr>
      <w:start w:val="0"/>
      <w:suff w:val="tab"/>
    </w:lvl>
    <w:lvl w:ilvl="2">
      <w:isLgl w:val="false"/>
      <w:lvlJc w:val="left"/>
      <w:lvlText w:val="•"/>
      <w:numFmt w:val="bullet"/>
      <w:pPr>
        <w:pBdr/>
        <w:spacing/>
        <w:ind w:hanging="284" w:left="2004"/>
      </w:pPr>
      <w:rPr>
        <w:rFonts w:hint="default"/>
        <w:lang w:val="pt-PT" w:eastAsia="en-US" w:bidi="ar-SA"/>
      </w:rPr>
      <w:start w:val="0"/>
      <w:suff w:val="tab"/>
    </w:lvl>
    <w:lvl w:ilvl="3">
      <w:isLgl w:val="false"/>
      <w:lvlJc w:val="left"/>
      <w:lvlText w:val="•"/>
      <w:numFmt w:val="bullet"/>
      <w:pPr>
        <w:pBdr/>
        <w:spacing/>
        <w:ind w:hanging="284" w:left="2936"/>
      </w:pPr>
      <w:rPr>
        <w:rFonts w:hint="default"/>
        <w:lang w:val="pt-PT" w:eastAsia="en-US" w:bidi="ar-SA"/>
      </w:rPr>
      <w:start w:val="0"/>
      <w:suff w:val="tab"/>
    </w:lvl>
    <w:lvl w:ilvl="4">
      <w:isLgl w:val="false"/>
      <w:lvlJc w:val="left"/>
      <w:lvlText w:val="•"/>
      <w:numFmt w:val="bullet"/>
      <w:pPr>
        <w:pBdr/>
        <w:spacing/>
        <w:ind w:hanging="284" w:left="3868"/>
      </w:pPr>
      <w:rPr>
        <w:rFonts w:hint="default"/>
        <w:lang w:val="pt-PT" w:eastAsia="en-US" w:bidi="ar-SA"/>
      </w:rPr>
      <w:start w:val="0"/>
      <w:suff w:val="tab"/>
    </w:lvl>
    <w:lvl w:ilvl="5">
      <w:isLgl w:val="false"/>
      <w:lvlJc w:val="left"/>
      <w:lvlText w:val="•"/>
      <w:numFmt w:val="bullet"/>
      <w:pPr>
        <w:pBdr/>
        <w:spacing/>
        <w:ind w:hanging="284" w:left="4800"/>
      </w:pPr>
      <w:rPr>
        <w:rFonts w:hint="default"/>
        <w:lang w:val="pt-PT" w:eastAsia="en-US" w:bidi="ar-SA"/>
      </w:rPr>
      <w:start w:val="0"/>
      <w:suff w:val="tab"/>
    </w:lvl>
    <w:lvl w:ilvl="6">
      <w:isLgl w:val="false"/>
      <w:lvlJc w:val="left"/>
      <w:lvlText w:val="•"/>
      <w:numFmt w:val="bullet"/>
      <w:pPr>
        <w:pBdr/>
        <w:spacing/>
        <w:ind w:hanging="284" w:left="5732"/>
      </w:pPr>
      <w:rPr>
        <w:rFonts w:hint="default"/>
        <w:lang w:val="pt-PT" w:eastAsia="en-US" w:bidi="ar-SA"/>
      </w:rPr>
      <w:start w:val="0"/>
      <w:suff w:val="tab"/>
    </w:lvl>
    <w:lvl w:ilvl="7">
      <w:isLgl w:val="false"/>
      <w:lvlJc w:val="left"/>
      <w:lvlText w:val="•"/>
      <w:numFmt w:val="bullet"/>
      <w:pPr>
        <w:pBdr/>
        <w:spacing/>
        <w:ind w:hanging="284" w:left="6664"/>
      </w:pPr>
      <w:rPr>
        <w:rFonts w:hint="default"/>
        <w:lang w:val="pt-PT" w:eastAsia="en-US" w:bidi="ar-SA"/>
      </w:rPr>
      <w:start w:val="0"/>
      <w:suff w:val="tab"/>
    </w:lvl>
    <w:lvl w:ilvl="8">
      <w:isLgl w:val="false"/>
      <w:lvlJc w:val="left"/>
      <w:lvlText w:val="•"/>
      <w:numFmt w:val="bullet"/>
      <w:pPr>
        <w:pBdr/>
        <w:spacing/>
        <w:ind w:hanging="284" w:left="7596"/>
      </w:pPr>
      <w:rPr>
        <w:rFonts w:hint="default"/>
        <w:lang w:val="pt-PT" w:eastAsia="en-US" w:bidi="ar-SA"/>
      </w:rPr>
      <w:start w:val="0"/>
      <w:suff w:val="tab"/>
    </w:lvl>
  </w:abstractNum>
  <w:abstractNum w:abstractNumId="34">
    <w:nsid w:val="54296F05"/>
    <w:lvl w:ilvl="0">
      <w:isLgl w:val="false"/>
      <w:lvlJc w:val="left"/>
      <w:lvlText w:val="%1."/>
      <w:numFmt w:val="decimal"/>
      <w:pPr>
        <w:pBdr/>
        <w:spacing/>
        <w:ind w:hanging="221" w:left="362"/>
      </w:pPr>
      <w:rPr>
        <w:rFonts w:hint="default" w:ascii="Arial" w:hAnsi="Arial" w:eastAsia="Arial" w:cs="Arial"/>
        <w:b/>
        <w:bCs/>
        <w:i w:val="0"/>
        <w:iCs w:val="0"/>
        <w:spacing w:val="0"/>
        <w:sz w:val="20"/>
        <w:szCs w:val="20"/>
        <w:lang w:val="pt-PT" w:eastAsia="en-US" w:bidi="ar-SA"/>
      </w:rPr>
      <w:start w:val="1"/>
      <w:suff w:val="tab"/>
    </w:lvl>
    <w:lvl w:ilvl="1">
      <w:isLgl w:val="false"/>
      <w:lvlJc w:val="left"/>
      <w:lvlText w:val="%1.%2."/>
      <w:numFmt w:val="decimal"/>
      <w:pPr>
        <w:pBdr/>
        <w:spacing/>
        <w:ind w:hanging="437" w:left="142"/>
      </w:pPr>
      <w:rPr>
        <w:rFonts w:hint="default" w:ascii="Arial" w:hAnsi="Arial" w:eastAsia="Arial" w:cs="Arial"/>
        <w:b/>
        <w:bCs/>
        <w:i w:val="0"/>
        <w:iCs w:val="0"/>
        <w:spacing w:val="-1"/>
        <w:sz w:val="20"/>
        <w:szCs w:val="20"/>
        <w:lang w:val="pt-PT" w:eastAsia="en-US" w:bidi="ar-SA"/>
      </w:rPr>
      <w:start w:val="1"/>
      <w:suff w:val="tab"/>
    </w:lvl>
    <w:lvl w:ilvl="2">
      <w:isLgl w:val="false"/>
      <w:lvlJc w:val="left"/>
      <w:lvlText w:val="%1.%2.%3."/>
      <w:numFmt w:val="decimal"/>
      <w:pPr>
        <w:pBdr/>
        <w:spacing/>
        <w:ind w:hanging="572" w:left="142"/>
      </w:pPr>
      <w:rPr>
        <w:rFonts w:hint="default" w:ascii="Arial" w:hAnsi="Arial" w:eastAsia="Arial" w:cs="Arial"/>
        <w:b/>
        <w:bCs/>
        <w:i w:val="0"/>
        <w:iCs w:val="0"/>
        <w:spacing w:val="-1"/>
        <w:sz w:val="20"/>
        <w:szCs w:val="20"/>
        <w:lang w:val="pt-PT" w:eastAsia="en-US" w:bidi="ar-SA"/>
      </w:rPr>
      <w:start w:val="1"/>
      <w:suff w:val="tab"/>
    </w:lvl>
    <w:lvl w:ilvl="3">
      <w:isLgl w:val="false"/>
      <w:lvlJc w:val="left"/>
      <w:lvlText w:val="•"/>
      <w:numFmt w:val="bullet"/>
      <w:pPr>
        <w:pBdr/>
        <w:spacing/>
        <w:ind w:hanging="572" w:left="700"/>
      </w:pPr>
      <w:rPr>
        <w:rFonts w:hint="default"/>
        <w:lang w:val="pt-PT" w:eastAsia="en-US" w:bidi="ar-SA"/>
      </w:rPr>
      <w:start w:val="0"/>
      <w:suff w:val="tab"/>
    </w:lvl>
    <w:lvl w:ilvl="4">
      <w:isLgl w:val="false"/>
      <w:lvlJc w:val="left"/>
      <w:lvlText w:val="•"/>
      <w:numFmt w:val="bullet"/>
      <w:pPr>
        <w:pBdr/>
        <w:spacing/>
        <w:ind w:hanging="572" w:left="1935"/>
      </w:pPr>
      <w:rPr>
        <w:rFonts w:hint="default"/>
        <w:lang w:val="pt-PT" w:eastAsia="en-US" w:bidi="ar-SA"/>
      </w:rPr>
      <w:start w:val="0"/>
      <w:suff w:val="tab"/>
    </w:lvl>
    <w:lvl w:ilvl="5">
      <w:isLgl w:val="false"/>
      <w:lvlJc w:val="left"/>
      <w:lvlText w:val="•"/>
      <w:numFmt w:val="bullet"/>
      <w:pPr>
        <w:pBdr/>
        <w:spacing/>
        <w:ind w:hanging="572" w:left="3170"/>
      </w:pPr>
      <w:rPr>
        <w:rFonts w:hint="default"/>
        <w:lang w:val="pt-PT" w:eastAsia="en-US" w:bidi="ar-SA"/>
      </w:rPr>
      <w:start w:val="0"/>
      <w:suff w:val="tab"/>
    </w:lvl>
    <w:lvl w:ilvl="6">
      <w:isLgl w:val="false"/>
      <w:lvlJc w:val="left"/>
      <w:lvlText w:val="•"/>
      <w:numFmt w:val="bullet"/>
      <w:pPr>
        <w:pBdr/>
        <w:spacing/>
        <w:ind w:hanging="572" w:left="4405"/>
      </w:pPr>
      <w:rPr>
        <w:rFonts w:hint="default"/>
        <w:lang w:val="pt-PT" w:eastAsia="en-US" w:bidi="ar-SA"/>
      </w:rPr>
      <w:start w:val="0"/>
      <w:suff w:val="tab"/>
    </w:lvl>
    <w:lvl w:ilvl="7">
      <w:isLgl w:val="false"/>
      <w:lvlJc w:val="left"/>
      <w:lvlText w:val="•"/>
      <w:numFmt w:val="bullet"/>
      <w:pPr>
        <w:pBdr/>
        <w:spacing/>
        <w:ind w:hanging="572" w:left="5640"/>
      </w:pPr>
      <w:rPr>
        <w:rFonts w:hint="default"/>
        <w:lang w:val="pt-PT" w:eastAsia="en-US" w:bidi="ar-SA"/>
      </w:rPr>
      <w:start w:val="0"/>
      <w:suff w:val="tab"/>
    </w:lvl>
    <w:lvl w:ilvl="8">
      <w:isLgl w:val="false"/>
      <w:lvlJc w:val="left"/>
      <w:lvlText w:val="•"/>
      <w:numFmt w:val="bullet"/>
      <w:pPr>
        <w:pBdr/>
        <w:spacing/>
        <w:ind w:hanging="572" w:left="6876"/>
      </w:pPr>
      <w:rPr>
        <w:rFonts w:hint="default"/>
        <w:lang w:val="pt-PT" w:eastAsia="en-US" w:bidi="ar-SA"/>
      </w:rPr>
      <w:start w:val="0"/>
      <w:suff w:val="tab"/>
    </w:lvl>
  </w:abstractNum>
  <w:abstractNum w:abstractNumId="35">
    <w:nsid w:val="498B220B"/>
    <w:lvl w:ilvl="0">
      <w:isLgl w:val="false"/>
      <w:lvlJc w:val="left"/>
      <w:lvlText w:val="%1)"/>
      <w:numFmt w:val="lowerLetter"/>
      <w:pPr>
        <w:pBdr/>
        <w:spacing/>
        <w:ind w:hanging="185" w:left="298"/>
      </w:pPr>
      <w:rPr>
        <w:rFonts w:hint="default" w:ascii="Arial" w:hAnsi="Arial" w:eastAsia="Times New Roman" w:cs="Arial"/>
        <w:b/>
        <w:bCs/>
        <w:spacing w:val="-1"/>
        <w:sz w:val="22"/>
        <w:szCs w:val="22"/>
        <w:lang w:val="pt-PT" w:eastAsia="en-US" w:bidi="ar-SA"/>
      </w:rPr>
      <w:start w:val="1"/>
      <w:suff w:val="tab"/>
    </w:lvl>
    <w:lvl w:ilvl="1">
      <w:isLgl w:val="false"/>
      <w:lvlJc w:val="left"/>
      <w:lvlText w:val="•"/>
      <w:numFmt w:val="bullet"/>
      <w:pPr>
        <w:pBdr/>
        <w:spacing/>
        <w:ind w:hanging="185" w:left="1234"/>
      </w:pPr>
      <w:rPr>
        <w:lang w:val="pt-PT" w:eastAsia="en-US" w:bidi="ar-SA"/>
      </w:rPr>
      <w:start w:val="0"/>
      <w:suff w:val="tab"/>
    </w:lvl>
    <w:lvl w:ilvl="2">
      <w:isLgl w:val="false"/>
      <w:lvlJc w:val="left"/>
      <w:lvlText w:val="•"/>
      <w:numFmt w:val="bullet"/>
      <w:pPr>
        <w:pBdr/>
        <w:spacing/>
        <w:ind w:hanging="185" w:left="2169"/>
      </w:pPr>
      <w:rPr>
        <w:lang w:val="pt-PT" w:eastAsia="en-US" w:bidi="ar-SA"/>
      </w:rPr>
      <w:start w:val="0"/>
      <w:suff w:val="tab"/>
    </w:lvl>
    <w:lvl w:ilvl="3">
      <w:isLgl w:val="false"/>
      <w:lvlJc w:val="left"/>
      <w:lvlText w:val="•"/>
      <w:numFmt w:val="bullet"/>
      <w:pPr>
        <w:pBdr/>
        <w:spacing/>
        <w:ind w:hanging="185" w:left="3103"/>
      </w:pPr>
      <w:rPr>
        <w:lang w:val="pt-PT" w:eastAsia="en-US" w:bidi="ar-SA"/>
      </w:rPr>
      <w:start w:val="0"/>
      <w:suff w:val="tab"/>
    </w:lvl>
    <w:lvl w:ilvl="4">
      <w:isLgl w:val="false"/>
      <w:lvlJc w:val="left"/>
      <w:lvlText w:val="•"/>
      <w:numFmt w:val="bullet"/>
      <w:pPr>
        <w:pBdr/>
        <w:spacing/>
        <w:ind w:hanging="185" w:left="4038"/>
      </w:pPr>
      <w:rPr>
        <w:lang w:val="pt-PT" w:eastAsia="en-US" w:bidi="ar-SA"/>
      </w:rPr>
      <w:start w:val="0"/>
      <w:suff w:val="tab"/>
    </w:lvl>
    <w:lvl w:ilvl="5">
      <w:isLgl w:val="false"/>
      <w:lvlJc w:val="left"/>
      <w:lvlText w:val="•"/>
      <w:numFmt w:val="bullet"/>
      <w:pPr>
        <w:pBdr/>
        <w:spacing/>
        <w:ind w:hanging="185" w:left="4972"/>
      </w:pPr>
      <w:rPr>
        <w:lang w:val="pt-PT" w:eastAsia="en-US" w:bidi="ar-SA"/>
      </w:rPr>
      <w:start w:val="0"/>
      <w:suff w:val="tab"/>
    </w:lvl>
    <w:lvl w:ilvl="6">
      <w:isLgl w:val="false"/>
      <w:lvlJc w:val="left"/>
      <w:lvlText w:val="•"/>
      <w:numFmt w:val="bullet"/>
      <w:pPr>
        <w:pBdr/>
        <w:spacing/>
        <w:ind w:hanging="185" w:left="5907"/>
      </w:pPr>
      <w:rPr>
        <w:lang w:val="pt-PT" w:eastAsia="en-US" w:bidi="ar-SA"/>
      </w:rPr>
      <w:start w:val="0"/>
      <w:suff w:val="tab"/>
    </w:lvl>
    <w:lvl w:ilvl="7">
      <w:isLgl w:val="false"/>
      <w:lvlJc w:val="left"/>
      <w:lvlText w:val="•"/>
      <w:numFmt w:val="bullet"/>
      <w:pPr>
        <w:pBdr/>
        <w:spacing/>
        <w:ind w:hanging="185" w:left="6841"/>
      </w:pPr>
      <w:rPr>
        <w:lang w:val="pt-PT" w:eastAsia="en-US" w:bidi="ar-SA"/>
      </w:rPr>
      <w:start w:val="0"/>
      <w:suff w:val="tab"/>
    </w:lvl>
    <w:lvl w:ilvl="8">
      <w:isLgl w:val="false"/>
      <w:lvlJc w:val="left"/>
      <w:lvlText w:val="•"/>
      <w:numFmt w:val="bullet"/>
      <w:pPr>
        <w:pBdr/>
        <w:spacing/>
        <w:ind w:hanging="185" w:left="7776"/>
      </w:pPr>
      <w:rPr>
        <w:lang w:val="pt-PT" w:eastAsia="en-US" w:bidi="ar-SA"/>
      </w:rPr>
      <w:start w:val="0"/>
      <w:suff w:val="tab"/>
    </w:lvl>
  </w:abstractNum>
  <w:abstractNum w:abstractNumId="36">
    <w:nsid w:val="6EBD05BB"/>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7">
    <w:nsid w:val="14D43710"/>
    <w:lvl w:ilvl="0">
      <w:isLgl w:val="false"/>
      <w:lvlJc w:val="left"/>
      <w:lvlText w:val=""/>
      <w:numFmt w:val="bullet"/>
      <w:pPr>
        <w:pBdr/>
        <w:spacing/>
        <w:ind w:hanging="360" w:left="780"/>
      </w:pPr>
      <w:rPr>
        <w:rFonts w:hint="default" w:ascii="Symbol" w:hAnsi="Symbol"/>
      </w:rPr>
      <w:start w:val="1"/>
      <w:suff w:val="tab"/>
    </w:lvl>
    <w:lvl w:ilvl="1">
      <w:isLgl w:val="false"/>
      <w:lvlJc w:val="left"/>
      <w:lvlText w:val="o"/>
      <w:numFmt w:val="bullet"/>
      <w:pPr>
        <w:pBdr/>
        <w:spacing/>
        <w:ind w:hanging="360" w:left="1500"/>
      </w:pPr>
      <w:rPr>
        <w:rFonts w:hint="default" w:ascii="Courier New" w:hAnsi="Courier New" w:cs="Courier New"/>
      </w:rPr>
      <w:start w:val="1"/>
      <w:suff w:val="tab"/>
    </w:lvl>
    <w:lvl w:ilvl="2">
      <w:isLgl w:val="false"/>
      <w:lvlJc w:val="left"/>
      <w:lvlText w:val=""/>
      <w:numFmt w:val="bullet"/>
      <w:pPr>
        <w:pBdr/>
        <w:spacing/>
        <w:ind w:hanging="360" w:left="2220"/>
      </w:pPr>
      <w:rPr>
        <w:rFonts w:hint="default" w:ascii="Wingdings" w:hAnsi="Wingdings"/>
      </w:rPr>
      <w:start w:val="1"/>
      <w:suff w:val="tab"/>
    </w:lvl>
    <w:lvl w:ilvl="3">
      <w:isLgl w:val="false"/>
      <w:lvlJc w:val="left"/>
      <w:lvlText w:val=""/>
      <w:numFmt w:val="bullet"/>
      <w:pPr>
        <w:pBdr/>
        <w:spacing/>
        <w:ind w:hanging="360" w:left="2940"/>
      </w:pPr>
      <w:rPr>
        <w:rFonts w:hint="default" w:ascii="Symbol" w:hAnsi="Symbol"/>
      </w:rPr>
      <w:start w:val="1"/>
      <w:suff w:val="tab"/>
    </w:lvl>
    <w:lvl w:ilvl="4">
      <w:isLgl w:val="false"/>
      <w:lvlJc w:val="left"/>
      <w:lvlText w:val="o"/>
      <w:numFmt w:val="bullet"/>
      <w:pPr>
        <w:pBdr/>
        <w:spacing/>
        <w:ind w:hanging="360" w:left="3660"/>
      </w:pPr>
      <w:rPr>
        <w:rFonts w:hint="default" w:ascii="Courier New" w:hAnsi="Courier New" w:cs="Courier New"/>
      </w:rPr>
      <w:start w:val="1"/>
      <w:suff w:val="tab"/>
    </w:lvl>
    <w:lvl w:ilvl="5">
      <w:isLgl w:val="false"/>
      <w:lvlJc w:val="left"/>
      <w:lvlText w:val=""/>
      <w:numFmt w:val="bullet"/>
      <w:pPr>
        <w:pBdr/>
        <w:spacing/>
        <w:ind w:hanging="360" w:left="4380"/>
      </w:pPr>
      <w:rPr>
        <w:rFonts w:hint="default" w:ascii="Wingdings" w:hAnsi="Wingdings"/>
      </w:rPr>
      <w:start w:val="1"/>
      <w:suff w:val="tab"/>
    </w:lvl>
    <w:lvl w:ilvl="6">
      <w:isLgl w:val="false"/>
      <w:lvlJc w:val="left"/>
      <w:lvlText w:val=""/>
      <w:numFmt w:val="bullet"/>
      <w:pPr>
        <w:pBdr/>
        <w:spacing/>
        <w:ind w:hanging="360" w:left="5100"/>
      </w:pPr>
      <w:rPr>
        <w:rFonts w:hint="default" w:ascii="Symbol" w:hAnsi="Symbol"/>
      </w:rPr>
      <w:start w:val="1"/>
      <w:suff w:val="tab"/>
    </w:lvl>
    <w:lvl w:ilvl="7">
      <w:isLgl w:val="false"/>
      <w:lvlJc w:val="left"/>
      <w:lvlText w:val="o"/>
      <w:numFmt w:val="bullet"/>
      <w:pPr>
        <w:pBdr/>
        <w:spacing/>
        <w:ind w:hanging="360" w:left="5820"/>
      </w:pPr>
      <w:rPr>
        <w:rFonts w:hint="default" w:ascii="Courier New" w:hAnsi="Courier New" w:cs="Courier New"/>
      </w:rPr>
      <w:start w:val="1"/>
      <w:suff w:val="tab"/>
    </w:lvl>
    <w:lvl w:ilvl="8">
      <w:isLgl w:val="false"/>
      <w:lvlJc w:val="left"/>
      <w:lvlText w:val=""/>
      <w:numFmt w:val="bullet"/>
      <w:pPr>
        <w:pBdr/>
        <w:spacing/>
        <w:ind w:hanging="360" w:left="6540"/>
      </w:pPr>
      <w:rPr>
        <w:rFonts w:hint="default" w:ascii="Wingdings" w:hAnsi="Wingdings"/>
      </w:rPr>
      <w:start w:val="1"/>
      <w:suff w:val="tab"/>
    </w:lvl>
  </w:abstractNum>
  <w:abstractNum w:abstractNumId="38">
    <w:nsid w:val="3970EF08"/>
    <w:lvl w:ilvl="0">
      <w:isLgl w:val="false"/>
      <w:lvlJc w:val="left"/>
      <w:lvlText w:val="%1."/>
      <w:numFmt w:val="decimal"/>
      <w:pPr>
        <w:pBdr/>
        <w:spacing/>
        <w:ind w:hanging="360" w:left="720"/>
      </w:pPr>
      <w:rPr>
        <w:b/>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9">
    <w:nsid w:val="5CD3B043"/>
    <w:lvl w:ilvl="0">
      <w:isLgl w:val="false"/>
      <w:lvlJc w:val="left"/>
      <w:lvlText w:val="·"/>
      <w:numFmt w:val="bullet"/>
      <w:pPr>
        <w:pBdr/>
        <w:spacing/>
        <w:ind w:hanging="360" w:left="709"/>
      </w:pPr>
      <w:rPr>
        <w:rFonts w:hint="default" w:ascii="Symbol" w:hAnsi="Symbol" w:eastAsia="Symbol" w:cs="Symbo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40">
    <w:nsid w:val="7FAE1CDE"/>
    <w:lvl w:ilvl="0">
      <w:isLgl w:val="false"/>
      <w:lvlJc w:val="left"/>
      <w:lvlText w:val="%1."/>
      <w:numFmt w:val="decimal"/>
      <w:pPr>
        <w:pBdr/>
        <w:spacing/>
        <w:ind w:hanging="360" w:left="360"/>
      </w:pPr>
      <w:rPr/>
      <w:start w:val="1"/>
      <w:suff w:val="tab"/>
    </w:lvl>
    <w:lvl w:ilvl="1">
      <w:isLgl w:val="false"/>
      <w:lvlJc w:val="left"/>
      <w:lvlText w:val="%1.%2."/>
      <w:numFmt w:val="decimal"/>
      <w:pPr>
        <w:pBdr/>
        <w:spacing/>
        <w:ind w:hanging="432" w:left="8796"/>
      </w:pPr>
      <w:rPr>
        <w:b/>
      </w:rPr>
      <w:start w:val="1"/>
      <w:suff w:val="tab"/>
    </w:lvl>
    <w:lvl w:ilvl="2">
      <w:isLgl w:val="false"/>
      <w:lvlJc w:val="left"/>
      <w:lvlText w:val="%1.%2.%3."/>
      <w:numFmt w:val="decimal"/>
      <w:pPr>
        <w:pBdr/>
        <w:spacing/>
        <w:ind w:hanging="504" w:left="1224"/>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abstractNum w:abstractNumId="41">
    <w:nsid w:val="08C808A8"/>
    <w:lvl w:ilvl="0">
      <w:isLgl w:val="false"/>
      <w:lvlJc w:val="left"/>
      <w:lvlText w:val=""/>
      <w:numFmt w:val="bullet"/>
      <w:pPr>
        <w:pBdr/>
        <w:spacing/>
        <w:ind w:hanging="360" w:left="360"/>
      </w:pPr>
      <w:rPr>
        <w:rFonts w:hint="default" w:ascii="Wingdings" w:hAnsi="Wingdings"/>
      </w:rPr>
      <w:start w:val="1"/>
      <w:suff w:val="tab"/>
    </w:lvl>
    <w:lvl w:ilvl="1">
      <w:isLgl w:val="false"/>
      <w:lvlJc w:val="left"/>
      <w:lvlText w:val="%1.%2."/>
      <w:numFmt w:val="decimal"/>
      <w:pPr>
        <w:pBdr/>
        <w:spacing/>
        <w:ind w:hanging="432" w:left="792"/>
      </w:pPr>
      <w:rPr>
        <w:b/>
      </w:rPr>
      <w:start w:val="1"/>
      <w:suff w:val="tab"/>
    </w:lvl>
    <w:lvl w:ilvl="2">
      <w:isLgl w:val="false"/>
      <w:lvlJc w:val="left"/>
      <w:lvlText w:val="%1.%2.%3."/>
      <w:numFmt w:val="decimal"/>
      <w:pPr>
        <w:pBdr/>
        <w:spacing/>
        <w:ind w:hanging="504" w:left="1224"/>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abstractNum w:abstractNumId="42">
    <w:nsid w:val="2F9A6403"/>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3">
    <w:nsid w:val="7FAE1CDE"/>
    <w:lvl w:ilvl="0">
      <w:isLgl w:val="false"/>
      <w:lvlJc w:val="left"/>
      <w:lvlText w:val="%1."/>
      <w:numFmt w:val="decimal"/>
      <w:pPr>
        <w:pBdr/>
        <w:spacing/>
        <w:ind w:hanging="360" w:left="360"/>
      </w:pPr>
      <w:rPr/>
      <w:start w:val="1"/>
      <w:suff w:val="tab"/>
    </w:lvl>
    <w:lvl w:ilvl="1">
      <w:isLgl w:val="false"/>
      <w:lvlJc w:val="left"/>
      <w:lvlText w:val="%1.%2."/>
      <w:numFmt w:val="decimal"/>
      <w:pPr>
        <w:pBdr/>
        <w:spacing/>
        <w:ind w:hanging="432" w:left="8796"/>
      </w:pPr>
      <w:rPr>
        <w:b/>
      </w:rPr>
      <w:start w:val="1"/>
      <w:suff w:val="tab"/>
    </w:lvl>
    <w:lvl w:ilvl="2">
      <w:isLgl w:val="false"/>
      <w:lvlJc w:val="left"/>
      <w:lvlText w:val="%1.%2.%3."/>
      <w:numFmt w:val="decimal"/>
      <w:pPr>
        <w:pBdr/>
        <w:spacing/>
        <w:ind w:hanging="504" w:left="1224"/>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abstractNum w:abstractNumId="44">
    <w:nsid w:val="08C808A8"/>
    <w:lvl w:ilvl="0">
      <w:isLgl w:val="false"/>
      <w:lvlJc w:val="left"/>
      <w:lvlText w:val=""/>
      <w:numFmt w:val="bullet"/>
      <w:pPr>
        <w:pBdr/>
        <w:spacing/>
        <w:ind w:hanging="360" w:left="360"/>
      </w:pPr>
      <w:rPr>
        <w:rFonts w:hint="default" w:ascii="Wingdings" w:hAnsi="Wingdings"/>
      </w:rPr>
      <w:start w:val="1"/>
      <w:suff w:val="tab"/>
    </w:lvl>
    <w:lvl w:ilvl="1">
      <w:isLgl w:val="false"/>
      <w:lvlJc w:val="left"/>
      <w:lvlText w:val="%1.%2."/>
      <w:numFmt w:val="decimal"/>
      <w:pPr>
        <w:pBdr/>
        <w:spacing/>
        <w:ind w:hanging="432" w:left="792"/>
      </w:pPr>
      <w:rPr>
        <w:b/>
      </w:rPr>
      <w:start w:val="1"/>
      <w:suff w:val="tab"/>
    </w:lvl>
    <w:lvl w:ilvl="2">
      <w:isLgl w:val="false"/>
      <w:lvlJc w:val="left"/>
      <w:lvlText w:val="%1.%2.%3."/>
      <w:numFmt w:val="decimal"/>
      <w:pPr>
        <w:pBdr/>
        <w:spacing/>
        <w:ind w:hanging="504" w:left="1224"/>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abstractNum w:abstractNumId="45">
    <w:nsid w:val="2F9A6403"/>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6">
    <w:nsid w:val="4A846EAA"/>
    <w:lvl w:ilvl="0">
      <w:isLgl w:val="false"/>
      <w:lvlJc w:val="left"/>
      <w:lvlText w:val="%1."/>
      <w:numFmt w:val="decimal"/>
      <w:pPr>
        <w:pBdr/>
        <w:spacing/>
        <w:ind w:hanging="600" w:left="600"/>
      </w:pPr>
      <w:rPr/>
      <w:start w:val="14"/>
      <w:suff w:val="tab"/>
    </w:lvl>
    <w:lvl w:ilvl="1">
      <w:isLgl w:val="false"/>
      <w:lvlJc w:val="left"/>
      <w:lvlText w:val="%1.%2."/>
      <w:numFmt w:val="decimal"/>
      <w:pPr>
        <w:pBdr/>
        <w:spacing/>
        <w:ind w:hanging="600" w:left="817"/>
      </w:pPr>
      <w:rPr>
        <w:b/>
      </w:rPr>
      <w:start w:val="3"/>
      <w:suff w:val="tab"/>
    </w:lvl>
    <w:lvl w:ilvl="2">
      <w:isLgl w:val="false"/>
      <w:lvlJc w:val="left"/>
      <w:lvlText w:val="%1.%2.%3."/>
      <w:numFmt w:val="decimal"/>
      <w:pPr>
        <w:pBdr/>
        <w:spacing/>
        <w:ind w:hanging="720" w:left="1154"/>
      </w:pPr>
      <w:rPr>
        <w:b/>
        <w:color w:val="000000"/>
      </w:rPr>
      <w:start w:val="1"/>
      <w:suff w:val="tab"/>
    </w:lvl>
    <w:lvl w:ilvl="3">
      <w:isLgl w:val="false"/>
      <w:lvlJc w:val="left"/>
      <w:lvlText w:val="%1.%2.%3.%4."/>
      <w:numFmt w:val="decimal"/>
      <w:pPr>
        <w:pBdr/>
        <w:spacing/>
        <w:ind w:hanging="720" w:left="1371"/>
      </w:pPr>
      <w:rPr>
        <w:b/>
      </w:rPr>
      <w:start w:val="1"/>
      <w:suff w:val="tab"/>
    </w:lvl>
    <w:lvl w:ilvl="4">
      <w:isLgl w:val="false"/>
      <w:lvlJc w:val="left"/>
      <w:lvlText w:val="%1.%2.%3.%4.%5."/>
      <w:numFmt w:val="decimal"/>
      <w:pPr>
        <w:pBdr/>
        <w:spacing/>
        <w:ind w:hanging="1080" w:left="1948"/>
      </w:pPr>
      <w:rPr/>
      <w:start w:val="1"/>
      <w:suff w:val="tab"/>
    </w:lvl>
    <w:lvl w:ilvl="5">
      <w:isLgl w:val="false"/>
      <w:lvlJc w:val="left"/>
      <w:lvlText w:val="%1.%2.%3.%4.%5.%6."/>
      <w:numFmt w:val="decimal"/>
      <w:pPr>
        <w:pBdr/>
        <w:spacing/>
        <w:ind w:hanging="1080" w:left="2165"/>
      </w:pPr>
      <w:rPr/>
      <w:start w:val="1"/>
      <w:suff w:val="tab"/>
    </w:lvl>
    <w:lvl w:ilvl="6">
      <w:isLgl w:val="false"/>
      <w:lvlJc w:val="left"/>
      <w:lvlText w:val="%1.%2.%3.%4.%5.%6.%7."/>
      <w:numFmt w:val="decimal"/>
      <w:pPr>
        <w:pBdr/>
        <w:spacing/>
        <w:ind w:hanging="1440" w:left="2742"/>
      </w:pPr>
      <w:rPr/>
      <w:start w:val="1"/>
      <w:suff w:val="tab"/>
    </w:lvl>
    <w:lvl w:ilvl="7">
      <w:isLgl w:val="false"/>
      <w:lvlJc w:val="left"/>
      <w:lvlText w:val="%1.%2.%3.%4.%5.%6.%7.%8."/>
      <w:numFmt w:val="decimal"/>
      <w:pPr>
        <w:pBdr/>
        <w:spacing/>
        <w:ind w:hanging="1440" w:left="2959"/>
      </w:pPr>
      <w:rPr/>
      <w:start w:val="1"/>
      <w:suff w:val="tab"/>
    </w:lvl>
    <w:lvl w:ilvl="8">
      <w:isLgl w:val="false"/>
      <w:lvlJc w:val="left"/>
      <w:lvlText w:val="%1.%2.%3.%4.%5.%6.%7.%8.%9."/>
      <w:numFmt w:val="decimal"/>
      <w:pPr>
        <w:pBdr/>
        <w:spacing/>
        <w:ind w:hanging="1800" w:left="3536"/>
      </w:pPr>
      <w:rPr/>
      <w:start w:val="1"/>
      <w:suff w:val="tab"/>
    </w:lvl>
  </w:abstractNum>
  <w:abstractNum w:abstractNumId="47">
    <w:nsid w:val="4A846EAA"/>
    <w:lvl w:ilvl="0">
      <w:isLgl w:val="false"/>
      <w:lvlJc w:val="left"/>
      <w:lvlText w:val="%1."/>
      <w:numFmt w:val="decimal"/>
      <w:pPr>
        <w:pBdr/>
        <w:spacing/>
        <w:ind w:hanging="600" w:left="600"/>
      </w:pPr>
      <w:rPr/>
      <w:start w:val="14"/>
      <w:suff w:val="tab"/>
    </w:lvl>
    <w:lvl w:ilvl="1">
      <w:isLgl w:val="false"/>
      <w:lvlJc w:val="left"/>
      <w:lvlText w:val="%1.%2."/>
      <w:numFmt w:val="decimal"/>
      <w:pPr>
        <w:pBdr/>
        <w:spacing/>
        <w:ind w:hanging="600" w:left="817"/>
      </w:pPr>
      <w:rPr>
        <w:b/>
      </w:rPr>
      <w:start w:val="3"/>
      <w:suff w:val="tab"/>
    </w:lvl>
    <w:lvl w:ilvl="2">
      <w:isLgl w:val="false"/>
      <w:lvlJc w:val="left"/>
      <w:lvlText w:val="%1.%2.%3."/>
      <w:numFmt w:val="decimal"/>
      <w:pPr>
        <w:pBdr/>
        <w:spacing/>
        <w:ind w:hanging="720" w:left="1154"/>
      </w:pPr>
      <w:rPr>
        <w:b/>
        <w:color w:val="000000"/>
      </w:rPr>
      <w:start w:val="1"/>
      <w:suff w:val="tab"/>
    </w:lvl>
    <w:lvl w:ilvl="3">
      <w:isLgl w:val="false"/>
      <w:lvlJc w:val="left"/>
      <w:lvlText w:val="%1.%2.%3.%4."/>
      <w:numFmt w:val="decimal"/>
      <w:pPr>
        <w:pBdr/>
        <w:spacing/>
        <w:ind w:hanging="720" w:left="1371"/>
      </w:pPr>
      <w:rPr>
        <w:b/>
      </w:rPr>
      <w:start w:val="1"/>
      <w:suff w:val="tab"/>
    </w:lvl>
    <w:lvl w:ilvl="4">
      <w:isLgl w:val="false"/>
      <w:lvlJc w:val="left"/>
      <w:lvlText w:val="%1.%2.%3.%4.%5."/>
      <w:numFmt w:val="decimal"/>
      <w:pPr>
        <w:pBdr/>
        <w:spacing/>
        <w:ind w:hanging="1080" w:left="1948"/>
      </w:pPr>
      <w:rPr/>
      <w:start w:val="1"/>
      <w:suff w:val="tab"/>
    </w:lvl>
    <w:lvl w:ilvl="5">
      <w:isLgl w:val="false"/>
      <w:lvlJc w:val="left"/>
      <w:lvlText w:val="%1.%2.%3.%4.%5.%6."/>
      <w:numFmt w:val="decimal"/>
      <w:pPr>
        <w:pBdr/>
        <w:spacing/>
        <w:ind w:hanging="1080" w:left="2165"/>
      </w:pPr>
      <w:rPr/>
      <w:start w:val="1"/>
      <w:suff w:val="tab"/>
    </w:lvl>
    <w:lvl w:ilvl="6">
      <w:isLgl w:val="false"/>
      <w:lvlJc w:val="left"/>
      <w:lvlText w:val="%1.%2.%3.%4.%5.%6.%7."/>
      <w:numFmt w:val="decimal"/>
      <w:pPr>
        <w:pBdr/>
        <w:spacing/>
        <w:ind w:hanging="1440" w:left="2742"/>
      </w:pPr>
      <w:rPr/>
      <w:start w:val="1"/>
      <w:suff w:val="tab"/>
    </w:lvl>
    <w:lvl w:ilvl="7">
      <w:isLgl w:val="false"/>
      <w:lvlJc w:val="left"/>
      <w:lvlText w:val="%1.%2.%3.%4.%5.%6.%7.%8."/>
      <w:numFmt w:val="decimal"/>
      <w:pPr>
        <w:pBdr/>
        <w:spacing/>
        <w:ind w:hanging="1440" w:left="2959"/>
      </w:pPr>
      <w:rPr/>
      <w:start w:val="1"/>
      <w:suff w:val="tab"/>
    </w:lvl>
    <w:lvl w:ilvl="8">
      <w:isLgl w:val="false"/>
      <w:lvlJc w:val="left"/>
      <w:lvlText w:val="%1.%2.%3.%4.%5.%6.%7.%8.%9."/>
      <w:numFmt w:val="decimal"/>
      <w:pPr>
        <w:pBdr/>
        <w:spacing/>
        <w:ind w:hanging="1800" w:left="3536"/>
      </w:pPr>
      <w:rPr/>
      <w:start w:val="1"/>
      <w:suff w:val="tab"/>
    </w:lvl>
  </w:abstractNum>
  <w:num w:numId="1">
    <w:abstractNumId w:val="29"/>
  </w:num>
  <w:num w:numId="2">
    <w:abstractNumId w:val="15"/>
  </w:num>
  <w:num w:numId="3">
    <w:abstractNumId w:val="22"/>
  </w:num>
  <w:num w:numId="4">
    <w:abstractNumId w:val="12"/>
  </w:num>
  <w:num w:numId="5">
    <w:abstractNumId w:val="18"/>
  </w:num>
  <w:num w:numId="6">
    <w:abstractNumId w:val="4"/>
  </w:num>
  <w:num w:numId="7">
    <w:abstractNumId w:val="24"/>
  </w:num>
  <w:num w:numId="8">
    <w:abstractNumId w:val="23"/>
  </w:num>
  <w:num w:numId="9">
    <w:abstractNumId w:val="3"/>
  </w:num>
  <w:num w:numId="10">
    <w:abstractNumId w:val="7"/>
  </w:num>
  <w:num w:numId="11">
    <w:abstractNumId w:val="20"/>
  </w:num>
  <w:num w:numId="12">
    <w:abstractNumId w:val="27"/>
  </w:num>
  <w:num w:numId="13">
    <w:abstractNumId w:val="17"/>
  </w:num>
  <w:num w:numId="14">
    <w:abstractNumId w:val="14"/>
  </w:num>
  <w:num w:numId="15">
    <w:abstractNumId w:val="1"/>
  </w:num>
  <w:num w:numId="16">
    <w:abstractNumId w:val="21"/>
  </w:num>
  <w:num w:numId="17">
    <w:abstractNumId w:val="13"/>
  </w:num>
  <w:num w:numId="18">
    <w:abstractNumId w:val="26"/>
  </w:num>
  <w:num w:numId="19">
    <w:abstractNumId w:val="8"/>
  </w:num>
  <w:num w:numId="20">
    <w:abstractNumId w:val="0"/>
  </w:num>
  <w:num w:numId="21">
    <w:abstractNumId w:val="25"/>
  </w:num>
  <w:num w:numId="22">
    <w:abstractNumId w:val="19"/>
  </w:num>
  <w:num w:numId="23">
    <w:abstractNumId w:val="5"/>
  </w:num>
  <w:num w:numId="24">
    <w:abstractNumId w:val="28"/>
  </w:num>
  <w:num w:numId="25">
    <w:abstractNumId w:val="9"/>
  </w:num>
  <w:num w:numId="26">
    <w:abstractNumId w:val="10"/>
  </w:num>
  <w:num w:numId="27">
    <w:abstractNumId w:val="6"/>
  </w:num>
  <w:num w:numId="28">
    <w:abstractNumId w:val="2"/>
  </w:num>
  <w:num w:numId="29">
    <w:abstractNumId w:val="11"/>
  </w:num>
  <w:num w:numId="30">
    <w:abstractNumId w:val="16"/>
  </w:num>
  <w:num w:numId="31">
    <w:abstractNumId w:val="30"/>
  </w:num>
  <w:num w:numId="32">
    <w:abstractNumId w:val="31"/>
  </w:num>
  <w:num w:numId="33">
    <w:abstractNumId w:val="32"/>
  </w:num>
  <w:num w:numId="34">
    <w:abstractNumId w:val="33"/>
  </w:num>
  <w:num w:numId="35">
    <w:abstractNumId w:val="34"/>
  </w:num>
  <w:num w:numId="36">
    <w:abstractNumId w:val="35"/>
    <w:lvlOverride w:ilvl="0">
      <w:startOverride w:val="1"/>
    </w:lvlOverride>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tru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pt-BR"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862">
    <w:name w:val="Table Grid Light"/>
    <w:basedOn w:val="1046"/>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Plain Table 1"/>
    <w:basedOn w:val="1046"/>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Plain Table 2"/>
    <w:basedOn w:val="1046"/>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Plain Table 3"/>
    <w:basedOn w:val="104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Plain Table 4"/>
    <w:basedOn w:val="104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Plain Table 5"/>
    <w:basedOn w:val="104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1 Light"/>
    <w:basedOn w:val="1046"/>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1 Light - Accent 1"/>
    <w:basedOn w:val="104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1 Light - Accent 2"/>
    <w:basedOn w:val="104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1 Light - Accent 3"/>
    <w:basedOn w:val="104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1 Light - Accent 4"/>
    <w:basedOn w:val="104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1 Light - Accent 5"/>
    <w:basedOn w:val="104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1 Light - Accent 6"/>
    <w:basedOn w:val="104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2"/>
    <w:basedOn w:val="104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2 - Accent 1"/>
    <w:basedOn w:val="104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2 - Accent 2"/>
    <w:basedOn w:val="104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2 - Accent 3"/>
    <w:basedOn w:val="104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2 - Accent 4"/>
    <w:basedOn w:val="104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2 - Accent 5"/>
    <w:basedOn w:val="104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2 - Accent 6"/>
    <w:basedOn w:val="104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3"/>
    <w:basedOn w:val="104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3 - Accent 1"/>
    <w:basedOn w:val="104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3 - Accent 2"/>
    <w:basedOn w:val="104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3 - Accent 3"/>
    <w:basedOn w:val="104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3 - Accent 4"/>
    <w:basedOn w:val="104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3 - Accent 5"/>
    <w:basedOn w:val="104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3 - Accent 6"/>
    <w:basedOn w:val="104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4"/>
    <w:basedOn w:val="1046"/>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4 - Accent 1"/>
    <w:basedOn w:val="1046"/>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4 - Accent 2"/>
    <w:basedOn w:val="1046"/>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4 - Accent 3"/>
    <w:basedOn w:val="1046"/>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4 - Accent 4"/>
    <w:basedOn w:val="1046"/>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4 - Accent 5"/>
    <w:basedOn w:val="1046"/>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4 - Accent 6"/>
    <w:basedOn w:val="104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5 Dark"/>
    <w:basedOn w:val="104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5 Dark- Accent 1"/>
    <w:basedOn w:val="104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5 Dark - Accent 2"/>
    <w:basedOn w:val="104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5 Dark - Accent 3"/>
    <w:basedOn w:val="104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5 Dark- Accent 4"/>
    <w:basedOn w:val="104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5 Dark - Accent 5"/>
    <w:basedOn w:val="104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5 Dark - Accent 6"/>
    <w:basedOn w:val="104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6 Colorful"/>
    <w:basedOn w:val="1046"/>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904">
    <w:name w:val="Grid Table 6 Colorful - Accent 1"/>
    <w:basedOn w:val="1046"/>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760ab" w:themeColor="accent1" w:themeTint="80" w:themeShade="95"/>
      </w:rPr>
      <w:pPr>
        <w:pBdr/>
        <w:spacing/>
        <w:ind/>
      </w:pPr>
      <w:tblPr>
        <w:tblBorders/>
      </w:tblPr>
      <w:tcPr>
        <w:tcBorders/>
      </w:tcPr>
    </w:tblStylePr>
    <w:tblStylePr w:type="firstRow">
      <w:rPr>
        <w:b/>
        <w:color w:val="3760ab" w:themeColor="accent1" w:themeTint="80" w:themeShade="95"/>
      </w:rPr>
      <w:pPr>
        <w:pBdr/>
        <w:spacing/>
        <w:ind/>
      </w:pPr>
      <w:tblPr>
        <w:tblBorders/>
      </w:tblPr>
      <w:tcPr>
        <w:tcBorders>
          <w:bottom w:val="single" w:color="000000" w:themeColor="accent1" w:themeTint="80" w:sz="12" w:space="0"/>
        </w:tcBorders>
      </w:tcPr>
    </w:tblStylePr>
    <w:tblStylePr w:type="lastCol">
      <w:rPr>
        <w:b/>
        <w:color w:val="3760ab" w:themeColor="accent1" w:themeTint="80" w:themeShade="95"/>
      </w:rPr>
      <w:pPr>
        <w:pBdr/>
        <w:spacing/>
        <w:ind/>
      </w:pPr>
      <w:tblPr>
        <w:tblBorders/>
      </w:tblPr>
      <w:tcPr>
        <w:tcBorders/>
      </w:tcPr>
    </w:tblStylePr>
    <w:tblStylePr w:type="lastRow">
      <w:rPr>
        <w:b/>
        <w:color w:val="3760ab"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905">
    <w:name w:val="Grid Table 6 Colorful - Accent 2"/>
    <w:basedOn w:val="104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906">
    <w:name w:val="Grid Table 6 Colorful - Accent 3"/>
    <w:basedOn w:val="1046"/>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907">
    <w:name w:val="Grid Table 6 Colorful - Accent 4"/>
    <w:basedOn w:val="104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908">
    <w:name w:val="Grid Table 6 Colorful - Accent 5"/>
    <w:basedOn w:val="1046"/>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09">
    <w:name w:val="Grid Table 6 Colorful - Accent 6"/>
    <w:basedOn w:val="104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10">
    <w:name w:val="Grid Table 7 Colorful"/>
    <w:basedOn w:val="1046"/>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7 Colorful - Accent 1"/>
    <w:basedOn w:val="1046"/>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760ab"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760ab"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760ab"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760ab"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760ab"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760ab"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7 Colorful - Accent 2"/>
    <w:basedOn w:val="1046"/>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Grid Table 7 Colorful - Accent 3"/>
    <w:basedOn w:val="1046"/>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Grid Table 7 Colorful - Accent 4"/>
    <w:basedOn w:val="1046"/>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Grid Table 7 Colorful - Accent 5"/>
    <w:basedOn w:val="1046"/>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Grid Table 7 Colorful - Accent 6"/>
    <w:basedOn w:val="104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1 Light"/>
    <w:basedOn w:val="104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1 Light - Accent 1"/>
    <w:basedOn w:val="104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1 Light - Accent 2"/>
    <w:basedOn w:val="104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1 Light - Accent 3"/>
    <w:basedOn w:val="104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1 Light - Accent 4"/>
    <w:basedOn w:val="104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1 Light - Accent 5"/>
    <w:basedOn w:val="104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1 Light - Accent 6"/>
    <w:basedOn w:val="104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2"/>
    <w:basedOn w:val="1046"/>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2 - Accent 1"/>
    <w:basedOn w:val="1046"/>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2 - Accent 2"/>
    <w:basedOn w:val="1046"/>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2 - Accent 3"/>
    <w:basedOn w:val="1046"/>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2 - Accent 4"/>
    <w:basedOn w:val="1046"/>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2 - Accent 5"/>
    <w:basedOn w:val="1046"/>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2 - Accent 6"/>
    <w:basedOn w:val="104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3"/>
    <w:basedOn w:val="104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3 - Accent 1"/>
    <w:basedOn w:val="1046"/>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3 - Accent 2"/>
    <w:basedOn w:val="104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3 - Accent 3"/>
    <w:basedOn w:val="1046"/>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3 - Accent 4"/>
    <w:basedOn w:val="104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3 - Accent 5"/>
    <w:basedOn w:val="1046"/>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3 - Accent 6"/>
    <w:basedOn w:val="104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4"/>
    <w:basedOn w:val="104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4 - Accent 1"/>
    <w:basedOn w:val="1046"/>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4 - Accent 2"/>
    <w:basedOn w:val="1046"/>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4 - Accent 3"/>
    <w:basedOn w:val="1046"/>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4 - Accent 4"/>
    <w:basedOn w:val="1046"/>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4 - Accent 5"/>
    <w:basedOn w:val="1046"/>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4 - Accent 6"/>
    <w:basedOn w:val="104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5 Dark"/>
    <w:basedOn w:val="1046"/>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46">
    <w:name w:val="List Table 5 Dark - Accent 1"/>
    <w:basedOn w:val="1046"/>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47">
    <w:name w:val="List Table 5 Dark - Accent 2"/>
    <w:basedOn w:val="1046"/>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48">
    <w:name w:val="List Table 5 Dark - Accent 3"/>
    <w:basedOn w:val="1046"/>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49">
    <w:name w:val="List Table 5 Dark - Accent 4"/>
    <w:basedOn w:val="1046"/>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50">
    <w:name w:val="List Table 5 Dark - Accent 5"/>
    <w:basedOn w:val="1046"/>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51">
    <w:name w:val="List Table 5 Dark - Accent 6"/>
    <w:basedOn w:val="104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52">
    <w:name w:val="List Table 6 Colorful"/>
    <w:basedOn w:val="1046"/>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6 Colorful - Accent 1"/>
    <w:basedOn w:val="1046"/>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6 Colorful - Accent 2"/>
    <w:basedOn w:val="1046"/>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List Table 6 Colorful - Accent 3"/>
    <w:basedOn w:val="1046"/>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List Table 6 Colorful - Accent 4"/>
    <w:basedOn w:val="1046"/>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st Table 6 Colorful - Accent 5"/>
    <w:basedOn w:val="1046"/>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d74b4" w:themeColor="accent5" w:themeTint="9A" w:themeShade="95"/>
      </w:rPr>
      <w:pPr>
        <w:pBdr/>
        <w:spacing/>
        <w:ind/>
      </w:pPr>
      <w:tblPr>
        <w:tblBorders/>
      </w:tblPr>
      <w:tcPr>
        <w:tcBorders/>
      </w:tcPr>
    </w:tblStylePr>
    <w:tblStylePr w:type="firstRow">
      <w:rPr>
        <w:b/>
        <w:color w:val="2d74b4" w:themeColor="accent5" w:themeTint="9A" w:themeShade="95"/>
      </w:rPr>
      <w:pPr>
        <w:pBdr/>
        <w:spacing/>
        <w:ind/>
      </w:pPr>
      <w:tblPr>
        <w:tblBorders/>
      </w:tblPr>
      <w:tcPr>
        <w:tcBorders>
          <w:bottom w:val="single" w:color="000000" w:themeColor="accent5" w:themeTint="9A" w:sz="4" w:space="0"/>
        </w:tcBorders>
      </w:tcPr>
    </w:tblStylePr>
    <w:tblStylePr w:type="lastCol">
      <w:rPr>
        <w:b/>
        <w:color w:val="2d74b4" w:themeColor="accent5" w:themeTint="9A" w:themeShade="95"/>
      </w:rPr>
      <w:pPr>
        <w:pBdr/>
        <w:spacing/>
        <w:ind/>
      </w:pPr>
      <w:tblPr>
        <w:tblBorders/>
      </w:tblPr>
      <w:tcPr>
        <w:tcBorders/>
      </w:tcPr>
    </w:tblStylePr>
    <w:tblStylePr w:type="lastRow">
      <w:rPr>
        <w:b/>
        <w:color w:val="2d74b4"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st Table 6 Colorful - Accent 6"/>
    <w:basedOn w:val="104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List Table 7 Colorful"/>
    <w:basedOn w:val="1046"/>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960">
    <w:name w:val="List Table 7 Colorful - Accent 1"/>
    <w:basedOn w:val="1046"/>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961">
    <w:name w:val="List Table 7 Colorful - Accent 2"/>
    <w:basedOn w:val="1046"/>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962">
    <w:name w:val="List Table 7 Colorful - Accent 3"/>
    <w:basedOn w:val="1046"/>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963">
    <w:name w:val="List Table 7 Colorful - Accent 4"/>
    <w:basedOn w:val="1046"/>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964">
    <w:name w:val="List Table 7 Colorful - Accent 5"/>
    <w:basedOn w:val="1046"/>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d74b4"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d74b4"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d74b4"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d74b4"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d74b4"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d74b4"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d74b4" w:themeColor="accent5" w:themeTint="9A" w:themeShade="95"/>
        <w:sz w:val="22"/>
      </w:rPr>
      <w:pPr>
        <w:pBdr/>
        <w:spacing/>
        <w:ind/>
      </w:pPr>
      <w:tblPr>
        <w:tblBorders/>
      </w:tblPr>
      <w:tcPr>
        <w:tcBorders/>
      </w:tcPr>
    </w:tblStylePr>
  </w:style>
  <w:style w:type="table" w:styleId="965">
    <w:name w:val="List Table 7 Colorful - Accent 6"/>
    <w:basedOn w:val="104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966">
    <w:name w:val="Lined - Accent"/>
    <w:basedOn w:val="104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ned - Accent 1"/>
    <w:basedOn w:val="104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ned - Accent 2"/>
    <w:basedOn w:val="104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Lined - Accent 3"/>
    <w:basedOn w:val="104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Lined - Accent 4"/>
    <w:basedOn w:val="104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Lined - Accent 5"/>
    <w:basedOn w:val="104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Lined - Accent 6"/>
    <w:basedOn w:val="104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Bordered &amp; Lined - Accent"/>
    <w:basedOn w:val="1046"/>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Bordered &amp; Lined - Accent 1"/>
    <w:basedOn w:val="1046"/>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Bordered &amp; Lined - Accent 2"/>
    <w:basedOn w:val="1046"/>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Bordered &amp; Lined - Accent 3"/>
    <w:basedOn w:val="1046"/>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Bordered &amp; Lined - Accent 4"/>
    <w:basedOn w:val="1046"/>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Bordered &amp; Lined - Accent 5"/>
    <w:basedOn w:val="1046"/>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Bordered &amp; Lined - Accent 6"/>
    <w:basedOn w:val="1046"/>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Bordered"/>
    <w:basedOn w:val="1046"/>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Bordered - Accent 1"/>
    <w:basedOn w:val="104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Bordered - Accent 2"/>
    <w:basedOn w:val="104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Bordered - Accent 3"/>
    <w:basedOn w:val="104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Bordered - Accent 4"/>
    <w:basedOn w:val="104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Bordered - Accent 5"/>
    <w:basedOn w:val="104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name w:val="Bordered - Accent 6"/>
    <w:basedOn w:val="104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87">
    <w:name w:val="Heading 1"/>
    <w:basedOn w:val="1044"/>
    <w:next w:val="1044"/>
    <w:link w:val="996"/>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988">
    <w:name w:val="Heading 2"/>
    <w:basedOn w:val="1044"/>
    <w:next w:val="1044"/>
    <w:link w:val="997"/>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989">
    <w:name w:val="Heading 3"/>
    <w:basedOn w:val="1044"/>
    <w:next w:val="1044"/>
    <w:link w:val="998"/>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990">
    <w:name w:val="Heading 4"/>
    <w:basedOn w:val="1044"/>
    <w:next w:val="1044"/>
    <w:link w:val="999"/>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991">
    <w:name w:val="Heading 5"/>
    <w:basedOn w:val="1044"/>
    <w:next w:val="1044"/>
    <w:link w:val="1000"/>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992">
    <w:name w:val="Heading 6"/>
    <w:basedOn w:val="1044"/>
    <w:next w:val="1044"/>
    <w:link w:val="1001"/>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993">
    <w:name w:val="Heading 7"/>
    <w:basedOn w:val="1044"/>
    <w:next w:val="1044"/>
    <w:link w:val="1002"/>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994">
    <w:name w:val="Heading 8"/>
    <w:basedOn w:val="1044"/>
    <w:next w:val="1044"/>
    <w:link w:val="1003"/>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995">
    <w:name w:val="Heading 9"/>
    <w:basedOn w:val="1044"/>
    <w:next w:val="1044"/>
    <w:link w:val="1004"/>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996">
    <w:name w:val="Heading 1 Char"/>
    <w:basedOn w:val="1045"/>
    <w:link w:val="987"/>
    <w:uiPriority w:val="9"/>
    <w:pPr>
      <w:pBdr/>
      <w:spacing/>
      <w:ind/>
    </w:pPr>
    <w:rPr>
      <w:rFonts w:ascii="Arial" w:hAnsi="Arial" w:eastAsia="Arial" w:cs="Arial"/>
      <w:color w:val="0f4761" w:themeColor="accent1" w:themeShade="BF"/>
      <w:sz w:val="40"/>
      <w:szCs w:val="40"/>
    </w:rPr>
  </w:style>
  <w:style w:type="character" w:styleId="997">
    <w:name w:val="Heading 2 Char"/>
    <w:basedOn w:val="1045"/>
    <w:link w:val="988"/>
    <w:uiPriority w:val="9"/>
    <w:pPr>
      <w:pBdr/>
      <w:spacing/>
      <w:ind/>
    </w:pPr>
    <w:rPr>
      <w:rFonts w:ascii="Arial" w:hAnsi="Arial" w:eastAsia="Arial" w:cs="Arial"/>
      <w:color w:val="0f4761" w:themeColor="accent1" w:themeShade="BF"/>
      <w:sz w:val="32"/>
      <w:szCs w:val="32"/>
    </w:rPr>
  </w:style>
  <w:style w:type="character" w:styleId="998">
    <w:name w:val="Heading 3 Char"/>
    <w:basedOn w:val="1045"/>
    <w:link w:val="989"/>
    <w:uiPriority w:val="9"/>
    <w:pPr>
      <w:pBdr/>
      <w:spacing/>
      <w:ind/>
    </w:pPr>
    <w:rPr>
      <w:rFonts w:ascii="Arial" w:hAnsi="Arial" w:eastAsia="Arial" w:cs="Arial"/>
      <w:color w:val="0f4761" w:themeColor="accent1" w:themeShade="BF"/>
      <w:sz w:val="28"/>
      <w:szCs w:val="28"/>
    </w:rPr>
  </w:style>
  <w:style w:type="character" w:styleId="999">
    <w:name w:val="Heading 4 Char"/>
    <w:basedOn w:val="1045"/>
    <w:link w:val="990"/>
    <w:uiPriority w:val="9"/>
    <w:pPr>
      <w:pBdr/>
      <w:spacing/>
      <w:ind/>
    </w:pPr>
    <w:rPr>
      <w:rFonts w:ascii="Arial" w:hAnsi="Arial" w:eastAsia="Arial" w:cs="Arial"/>
      <w:i/>
      <w:iCs/>
      <w:color w:val="0f4761" w:themeColor="accent1" w:themeShade="BF"/>
    </w:rPr>
  </w:style>
  <w:style w:type="character" w:styleId="1000">
    <w:name w:val="Heading 5 Char"/>
    <w:basedOn w:val="1045"/>
    <w:link w:val="991"/>
    <w:uiPriority w:val="9"/>
    <w:pPr>
      <w:pBdr/>
      <w:spacing/>
      <w:ind/>
    </w:pPr>
    <w:rPr>
      <w:rFonts w:ascii="Arial" w:hAnsi="Arial" w:eastAsia="Arial" w:cs="Arial"/>
      <w:color w:val="0f4761" w:themeColor="accent1" w:themeShade="BF"/>
    </w:rPr>
  </w:style>
  <w:style w:type="character" w:styleId="1001">
    <w:name w:val="Heading 6 Char"/>
    <w:basedOn w:val="1045"/>
    <w:link w:val="992"/>
    <w:uiPriority w:val="9"/>
    <w:pPr>
      <w:pBdr/>
      <w:spacing/>
      <w:ind/>
    </w:pPr>
    <w:rPr>
      <w:rFonts w:ascii="Arial" w:hAnsi="Arial" w:eastAsia="Arial" w:cs="Arial"/>
      <w:i/>
      <w:iCs/>
      <w:color w:val="595959" w:themeColor="text1" w:themeTint="A6"/>
    </w:rPr>
  </w:style>
  <w:style w:type="character" w:styleId="1002">
    <w:name w:val="Heading 7 Char"/>
    <w:basedOn w:val="1045"/>
    <w:link w:val="993"/>
    <w:uiPriority w:val="9"/>
    <w:pPr>
      <w:pBdr/>
      <w:spacing/>
      <w:ind/>
    </w:pPr>
    <w:rPr>
      <w:rFonts w:ascii="Arial" w:hAnsi="Arial" w:eastAsia="Arial" w:cs="Arial"/>
      <w:color w:val="595959" w:themeColor="text1" w:themeTint="A6"/>
    </w:rPr>
  </w:style>
  <w:style w:type="character" w:styleId="1003">
    <w:name w:val="Heading 8 Char"/>
    <w:basedOn w:val="1045"/>
    <w:link w:val="994"/>
    <w:uiPriority w:val="9"/>
    <w:pPr>
      <w:pBdr/>
      <w:spacing/>
      <w:ind/>
    </w:pPr>
    <w:rPr>
      <w:rFonts w:ascii="Arial" w:hAnsi="Arial" w:eastAsia="Arial" w:cs="Arial"/>
      <w:i/>
      <w:iCs/>
      <w:color w:val="272727" w:themeColor="text1" w:themeTint="D8"/>
    </w:rPr>
  </w:style>
  <w:style w:type="character" w:styleId="1004">
    <w:name w:val="Heading 9 Char"/>
    <w:basedOn w:val="1045"/>
    <w:link w:val="995"/>
    <w:uiPriority w:val="9"/>
    <w:pPr>
      <w:pBdr/>
      <w:spacing/>
      <w:ind/>
    </w:pPr>
    <w:rPr>
      <w:rFonts w:ascii="Arial" w:hAnsi="Arial" w:eastAsia="Arial" w:cs="Arial"/>
      <w:i/>
      <w:iCs/>
      <w:color w:val="272727" w:themeColor="text1" w:themeTint="D8"/>
    </w:rPr>
  </w:style>
  <w:style w:type="paragraph" w:styleId="1005">
    <w:name w:val="Title"/>
    <w:basedOn w:val="1044"/>
    <w:next w:val="1044"/>
    <w:link w:val="1006"/>
    <w:uiPriority w:val="10"/>
    <w:qFormat/>
    <w:pPr>
      <w:pBdr/>
      <w:spacing w:after="80" w:line="240" w:lineRule="auto"/>
      <w:ind/>
      <w:contextualSpacing w:val="true"/>
    </w:pPr>
    <w:rPr>
      <w:rFonts w:ascii="Arial" w:hAnsi="Arial" w:eastAsia="Arial" w:cs="Arial"/>
      <w:spacing w:val="-10"/>
      <w:sz w:val="56"/>
      <w:szCs w:val="56"/>
    </w:rPr>
  </w:style>
  <w:style w:type="character" w:styleId="1006">
    <w:name w:val="Title Char"/>
    <w:basedOn w:val="1045"/>
    <w:link w:val="1005"/>
    <w:uiPriority w:val="10"/>
    <w:pPr>
      <w:pBdr/>
      <w:spacing/>
      <w:ind/>
    </w:pPr>
    <w:rPr>
      <w:rFonts w:ascii="Arial" w:hAnsi="Arial" w:eastAsia="Arial" w:cs="Arial"/>
      <w:spacing w:val="-10"/>
      <w:sz w:val="56"/>
      <w:szCs w:val="56"/>
    </w:rPr>
  </w:style>
  <w:style w:type="paragraph" w:styleId="1007">
    <w:name w:val="Subtitle"/>
    <w:basedOn w:val="1044"/>
    <w:next w:val="1044"/>
    <w:link w:val="1008"/>
    <w:uiPriority w:val="11"/>
    <w:qFormat/>
    <w:pPr>
      <w:numPr>
        <w:ilvl w:val="1"/>
      </w:numPr>
      <w:pBdr/>
      <w:spacing/>
      <w:ind/>
    </w:pPr>
    <w:rPr>
      <w:color w:val="595959" w:themeColor="text1" w:themeTint="A6"/>
      <w:spacing w:val="15"/>
      <w:sz w:val="28"/>
      <w:szCs w:val="28"/>
    </w:rPr>
  </w:style>
  <w:style w:type="character" w:styleId="1008">
    <w:name w:val="Subtitle Char"/>
    <w:basedOn w:val="1045"/>
    <w:link w:val="1007"/>
    <w:uiPriority w:val="11"/>
    <w:pPr>
      <w:pBdr/>
      <w:spacing/>
      <w:ind/>
    </w:pPr>
    <w:rPr>
      <w:color w:val="595959" w:themeColor="text1" w:themeTint="A6"/>
      <w:spacing w:val="15"/>
      <w:sz w:val="28"/>
      <w:szCs w:val="28"/>
    </w:rPr>
  </w:style>
  <w:style w:type="paragraph" w:styleId="1009">
    <w:name w:val="Quote"/>
    <w:basedOn w:val="1044"/>
    <w:next w:val="1044"/>
    <w:link w:val="1010"/>
    <w:uiPriority w:val="29"/>
    <w:qFormat/>
    <w:pPr>
      <w:pBdr/>
      <w:spacing w:before="160"/>
      <w:ind/>
      <w:jc w:val="center"/>
    </w:pPr>
    <w:rPr>
      <w:i/>
      <w:iCs/>
      <w:color w:val="404040" w:themeColor="text1" w:themeTint="BF"/>
    </w:rPr>
  </w:style>
  <w:style w:type="character" w:styleId="1010">
    <w:name w:val="Quote Char"/>
    <w:basedOn w:val="1045"/>
    <w:link w:val="1009"/>
    <w:uiPriority w:val="29"/>
    <w:pPr>
      <w:pBdr/>
      <w:spacing/>
      <w:ind/>
    </w:pPr>
    <w:rPr>
      <w:i/>
      <w:iCs/>
      <w:color w:val="404040" w:themeColor="text1" w:themeTint="BF"/>
    </w:rPr>
  </w:style>
  <w:style w:type="character" w:styleId="1011">
    <w:name w:val="Intense Emphasis"/>
    <w:basedOn w:val="1045"/>
    <w:uiPriority w:val="21"/>
    <w:qFormat/>
    <w:pPr>
      <w:pBdr/>
      <w:spacing/>
      <w:ind/>
    </w:pPr>
    <w:rPr>
      <w:i/>
      <w:iCs/>
      <w:color w:val="0f4761" w:themeColor="accent1" w:themeShade="BF"/>
    </w:rPr>
  </w:style>
  <w:style w:type="paragraph" w:styleId="1012">
    <w:name w:val="Intense Quote"/>
    <w:basedOn w:val="1044"/>
    <w:next w:val="1044"/>
    <w:link w:val="1013"/>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013">
    <w:name w:val="Intense Quote Char"/>
    <w:basedOn w:val="1045"/>
    <w:link w:val="1012"/>
    <w:uiPriority w:val="30"/>
    <w:pPr>
      <w:pBdr/>
      <w:spacing/>
      <w:ind/>
    </w:pPr>
    <w:rPr>
      <w:i/>
      <w:iCs/>
      <w:color w:val="0f4761" w:themeColor="accent1" w:themeShade="BF"/>
    </w:rPr>
  </w:style>
  <w:style w:type="character" w:styleId="1014">
    <w:name w:val="Intense Reference"/>
    <w:basedOn w:val="1045"/>
    <w:uiPriority w:val="32"/>
    <w:qFormat/>
    <w:pPr>
      <w:pBdr/>
      <w:spacing/>
      <w:ind/>
    </w:pPr>
    <w:rPr>
      <w:b/>
      <w:bCs/>
      <w:smallCaps/>
      <w:color w:val="0f4761" w:themeColor="accent1" w:themeShade="BF"/>
      <w:spacing w:val="5"/>
    </w:rPr>
  </w:style>
  <w:style w:type="paragraph" w:styleId="1015">
    <w:name w:val="No Spacing"/>
    <w:basedOn w:val="1044"/>
    <w:uiPriority w:val="1"/>
    <w:qFormat/>
    <w:pPr>
      <w:pBdr/>
      <w:spacing w:after="0" w:line="240" w:lineRule="auto"/>
      <w:ind/>
    </w:pPr>
  </w:style>
  <w:style w:type="character" w:styleId="1016">
    <w:name w:val="Subtle Emphasis"/>
    <w:basedOn w:val="1045"/>
    <w:uiPriority w:val="19"/>
    <w:qFormat/>
    <w:pPr>
      <w:pBdr/>
      <w:spacing/>
      <w:ind/>
    </w:pPr>
    <w:rPr>
      <w:i/>
      <w:iCs/>
      <w:color w:val="404040" w:themeColor="text1" w:themeTint="BF"/>
    </w:rPr>
  </w:style>
  <w:style w:type="character" w:styleId="1017">
    <w:name w:val="Emphasis"/>
    <w:basedOn w:val="1045"/>
    <w:uiPriority w:val="20"/>
    <w:qFormat/>
    <w:pPr>
      <w:pBdr/>
      <w:spacing/>
      <w:ind/>
    </w:pPr>
    <w:rPr>
      <w:i/>
      <w:iCs/>
    </w:rPr>
  </w:style>
  <w:style w:type="character" w:styleId="1018">
    <w:name w:val="Strong"/>
    <w:basedOn w:val="1045"/>
    <w:uiPriority w:val="22"/>
    <w:qFormat/>
    <w:pPr>
      <w:pBdr/>
      <w:spacing/>
      <w:ind/>
    </w:pPr>
    <w:rPr>
      <w:b/>
      <w:bCs/>
    </w:rPr>
  </w:style>
  <w:style w:type="character" w:styleId="1019">
    <w:name w:val="Subtle Reference"/>
    <w:basedOn w:val="1045"/>
    <w:uiPriority w:val="31"/>
    <w:qFormat/>
    <w:pPr>
      <w:pBdr/>
      <w:spacing/>
      <w:ind/>
    </w:pPr>
    <w:rPr>
      <w:smallCaps/>
      <w:color w:val="5a5a5a" w:themeColor="text1" w:themeTint="A5"/>
    </w:rPr>
  </w:style>
  <w:style w:type="character" w:styleId="1020">
    <w:name w:val="Book Title"/>
    <w:basedOn w:val="1045"/>
    <w:uiPriority w:val="33"/>
    <w:qFormat/>
    <w:pPr>
      <w:pBdr/>
      <w:spacing/>
      <w:ind/>
    </w:pPr>
    <w:rPr>
      <w:b/>
      <w:bCs/>
      <w:i/>
      <w:iCs/>
      <w:spacing w:val="5"/>
    </w:rPr>
  </w:style>
  <w:style w:type="character" w:styleId="1021">
    <w:name w:val="Header Char"/>
    <w:basedOn w:val="1045"/>
    <w:link w:val="1048"/>
    <w:uiPriority w:val="99"/>
    <w:pPr>
      <w:pBdr/>
      <w:spacing/>
      <w:ind/>
    </w:pPr>
  </w:style>
  <w:style w:type="character" w:styleId="1022">
    <w:name w:val="Footer Char"/>
    <w:basedOn w:val="1045"/>
    <w:link w:val="1050"/>
    <w:uiPriority w:val="99"/>
    <w:pPr>
      <w:pBdr/>
      <w:spacing/>
      <w:ind/>
    </w:pPr>
  </w:style>
  <w:style w:type="paragraph" w:styleId="1023">
    <w:name w:val="Caption"/>
    <w:basedOn w:val="1044"/>
    <w:next w:val="1044"/>
    <w:uiPriority w:val="35"/>
    <w:unhideWhenUsed/>
    <w:qFormat/>
    <w:pPr>
      <w:pBdr/>
      <w:spacing w:after="200" w:line="240" w:lineRule="auto"/>
      <w:ind/>
    </w:pPr>
    <w:rPr>
      <w:i/>
      <w:iCs/>
      <w:color w:val="0e2841" w:themeColor="text2"/>
      <w:sz w:val="18"/>
      <w:szCs w:val="18"/>
    </w:rPr>
  </w:style>
  <w:style w:type="paragraph" w:styleId="1024">
    <w:name w:val="footnote text"/>
    <w:basedOn w:val="1044"/>
    <w:link w:val="1025"/>
    <w:uiPriority w:val="99"/>
    <w:semiHidden/>
    <w:unhideWhenUsed/>
    <w:pPr>
      <w:pBdr/>
      <w:spacing w:after="0" w:line="240" w:lineRule="auto"/>
      <w:ind/>
    </w:pPr>
    <w:rPr>
      <w:sz w:val="20"/>
      <w:szCs w:val="20"/>
    </w:rPr>
  </w:style>
  <w:style w:type="character" w:styleId="1025">
    <w:name w:val="Footnote Text Char"/>
    <w:basedOn w:val="1045"/>
    <w:link w:val="1024"/>
    <w:uiPriority w:val="99"/>
    <w:semiHidden/>
    <w:pPr>
      <w:pBdr/>
      <w:spacing/>
      <w:ind/>
    </w:pPr>
    <w:rPr>
      <w:sz w:val="20"/>
      <w:szCs w:val="20"/>
    </w:rPr>
  </w:style>
  <w:style w:type="character" w:styleId="1026">
    <w:name w:val="footnote reference"/>
    <w:basedOn w:val="1045"/>
    <w:uiPriority w:val="99"/>
    <w:semiHidden/>
    <w:unhideWhenUsed/>
    <w:pPr>
      <w:pBdr/>
      <w:spacing/>
      <w:ind/>
    </w:pPr>
    <w:rPr>
      <w:vertAlign w:val="superscript"/>
    </w:rPr>
  </w:style>
  <w:style w:type="paragraph" w:styleId="1027">
    <w:name w:val="endnote text"/>
    <w:basedOn w:val="1044"/>
    <w:link w:val="1028"/>
    <w:uiPriority w:val="99"/>
    <w:semiHidden/>
    <w:unhideWhenUsed/>
    <w:pPr>
      <w:pBdr/>
      <w:spacing w:after="0" w:line="240" w:lineRule="auto"/>
      <w:ind/>
    </w:pPr>
    <w:rPr>
      <w:sz w:val="20"/>
      <w:szCs w:val="20"/>
    </w:rPr>
  </w:style>
  <w:style w:type="character" w:styleId="1028">
    <w:name w:val="Endnote Text Char"/>
    <w:basedOn w:val="1045"/>
    <w:link w:val="1027"/>
    <w:uiPriority w:val="99"/>
    <w:semiHidden/>
    <w:pPr>
      <w:pBdr/>
      <w:spacing/>
      <w:ind/>
    </w:pPr>
    <w:rPr>
      <w:sz w:val="20"/>
      <w:szCs w:val="20"/>
    </w:rPr>
  </w:style>
  <w:style w:type="character" w:styleId="1029">
    <w:name w:val="endnote reference"/>
    <w:basedOn w:val="1045"/>
    <w:uiPriority w:val="99"/>
    <w:semiHidden/>
    <w:unhideWhenUsed/>
    <w:pPr>
      <w:pBdr/>
      <w:spacing/>
      <w:ind/>
    </w:pPr>
    <w:rPr>
      <w:vertAlign w:val="superscript"/>
    </w:rPr>
  </w:style>
  <w:style w:type="character" w:styleId="1030">
    <w:name w:val="Hyperlink"/>
    <w:basedOn w:val="1045"/>
    <w:uiPriority w:val="99"/>
    <w:unhideWhenUsed/>
    <w:pPr>
      <w:pBdr/>
      <w:spacing/>
      <w:ind/>
    </w:pPr>
    <w:rPr>
      <w:color w:val="0563c1" w:themeColor="hyperlink"/>
      <w:u w:val="single"/>
    </w:rPr>
  </w:style>
  <w:style w:type="character" w:styleId="1031">
    <w:name w:val="FollowedHyperlink"/>
    <w:basedOn w:val="1045"/>
    <w:uiPriority w:val="99"/>
    <w:semiHidden/>
    <w:unhideWhenUsed/>
    <w:pPr>
      <w:pBdr/>
      <w:spacing/>
      <w:ind/>
    </w:pPr>
    <w:rPr>
      <w:color w:val="954f72" w:themeColor="followedHyperlink"/>
      <w:u w:val="single"/>
    </w:rPr>
  </w:style>
  <w:style w:type="paragraph" w:styleId="1032">
    <w:name w:val="toc 1"/>
    <w:basedOn w:val="1044"/>
    <w:next w:val="1044"/>
    <w:uiPriority w:val="39"/>
    <w:unhideWhenUsed/>
    <w:pPr>
      <w:pBdr/>
      <w:spacing w:after="100"/>
      <w:ind/>
    </w:pPr>
  </w:style>
  <w:style w:type="paragraph" w:styleId="1033">
    <w:name w:val="toc 2"/>
    <w:basedOn w:val="1044"/>
    <w:next w:val="1044"/>
    <w:uiPriority w:val="39"/>
    <w:unhideWhenUsed/>
    <w:pPr>
      <w:pBdr/>
      <w:spacing w:after="100"/>
      <w:ind w:left="220"/>
    </w:pPr>
  </w:style>
  <w:style w:type="paragraph" w:styleId="1034">
    <w:name w:val="toc 3"/>
    <w:basedOn w:val="1044"/>
    <w:next w:val="1044"/>
    <w:uiPriority w:val="39"/>
    <w:unhideWhenUsed/>
    <w:pPr>
      <w:pBdr/>
      <w:spacing w:after="100"/>
      <w:ind w:left="440"/>
    </w:pPr>
  </w:style>
  <w:style w:type="paragraph" w:styleId="1035">
    <w:name w:val="toc 4"/>
    <w:basedOn w:val="1044"/>
    <w:next w:val="1044"/>
    <w:uiPriority w:val="39"/>
    <w:unhideWhenUsed/>
    <w:pPr>
      <w:pBdr/>
      <w:spacing w:after="100"/>
      <w:ind w:left="660"/>
    </w:pPr>
  </w:style>
  <w:style w:type="paragraph" w:styleId="1036">
    <w:name w:val="toc 5"/>
    <w:basedOn w:val="1044"/>
    <w:next w:val="1044"/>
    <w:uiPriority w:val="39"/>
    <w:unhideWhenUsed/>
    <w:pPr>
      <w:pBdr/>
      <w:spacing w:after="100"/>
      <w:ind w:left="880"/>
    </w:pPr>
  </w:style>
  <w:style w:type="paragraph" w:styleId="1037">
    <w:name w:val="toc 6"/>
    <w:basedOn w:val="1044"/>
    <w:next w:val="1044"/>
    <w:uiPriority w:val="39"/>
    <w:unhideWhenUsed/>
    <w:pPr>
      <w:pBdr/>
      <w:spacing w:after="100"/>
      <w:ind w:left="1100"/>
    </w:pPr>
  </w:style>
  <w:style w:type="paragraph" w:styleId="1038">
    <w:name w:val="toc 7"/>
    <w:basedOn w:val="1044"/>
    <w:next w:val="1044"/>
    <w:uiPriority w:val="39"/>
    <w:unhideWhenUsed/>
    <w:pPr>
      <w:pBdr/>
      <w:spacing w:after="100"/>
      <w:ind w:left="1320"/>
    </w:pPr>
  </w:style>
  <w:style w:type="paragraph" w:styleId="1039">
    <w:name w:val="toc 8"/>
    <w:basedOn w:val="1044"/>
    <w:next w:val="1044"/>
    <w:uiPriority w:val="39"/>
    <w:unhideWhenUsed/>
    <w:pPr>
      <w:pBdr/>
      <w:spacing w:after="100"/>
      <w:ind w:left="1540"/>
    </w:pPr>
  </w:style>
  <w:style w:type="paragraph" w:styleId="1040">
    <w:name w:val="toc 9"/>
    <w:basedOn w:val="1044"/>
    <w:next w:val="1044"/>
    <w:uiPriority w:val="39"/>
    <w:unhideWhenUsed/>
    <w:pPr>
      <w:pBdr/>
      <w:spacing w:after="100"/>
      <w:ind w:left="1760"/>
    </w:pPr>
  </w:style>
  <w:style w:type="character" w:styleId="1041">
    <w:name w:val="Placeholder Text"/>
    <w:basedOn w:val="1045"/>
    <w:uiPriority w:val="99"/>
    <w:semiHidden/>
    <w:pPr>
      <w:pBdr/>
      <w:spacing/>
      <w:ind/>
    </w:pPr>
    <w:rPr>
      <w:color w:val="666666"/>
    </w:rPr>
  </w:style>
  <w:style w:type="paragraph" w:styleId="1042">
    <w:name w:val="TOC Heading"/>
    <w:uiPriority w:val="39"/>
    <w:unhideWhenUsed/>
    <w:pPr>
      <w:pBdr/>
      <w:spacing/>
      <w:ind/>
    </w:pPr>
  </w:style>
  <w:style w:type="paragraph" w:styleId="1043">
    <w:name w:val="table of figures"/>
    <w:basedOn w:val="1044"/>
    <w:next w:val="1044"/>
    <w:uiPriority w:val="99"/>
    <w:unhideWhenUsed/>
    <w:pPr>
      <w:pBdr/>
      <w:spacing w:after="0" w:afterAutospacing="0"/>
      <w:ind/>
    </w:pPr>
  </w:style>
  <w:style w:type="paragraph" w:styleId="1044" w:default="1">
    <w:name w:val="Normal"/>
    <w:qFormat/>
    <w:pPr>
      <w:pBdr/>
      <w:spacing/>
      <w:ind/>
    </w:pPr>
  </w:style>
  <w:style w:type="character" w:styleId="1045" w:default="1">
    <w:name w:val="Default Paragraph Font"/>
    <w:uiPriority w:val="1"/>
    <w:semiHidden/>
    <w:unhideWhenUsed/>
    <w:pPr>
      <w:pBdr/>
      <w:spacing/>
      <w:ind/>
    </w:pPr>
  </w:style>
  <w:style w:type="table" w:styleId="1046"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047" w:default="1">
    <w:name w:val="No List"/>
    <w:uiPriority w:val="99"/>
    <w:semiHidden/>
    <w:unhideWhenUsed/>
    <w:pPr>
      <w:pBdr/>
      <w:spacing/>
      <w:ind/>
    </w:pPr>
  </w:style>
  <w:style w:type="paragraph" w:styleId="1048">
    <w:name w:val="Header"/>
    <w:basedOn w:val="1044"/>
    <w:link w:val="1049"/>
    <w:uiPriority w:val="99"/>
    <w:unhideWhenUsed/>
    <w:pPr>
      <w:pBdr/>
      <w:tabs>
        <w:tab w:val="center" w:leader="none" w:pos="4252"/>
        <w:tab w:val="right" w:leader="none" w:pos="8504"/>
      </w:tabs>
      <w:spacing w:after="0" w:line="240" w:lineRule="auto"/>
      <w:ind/>
    </w:pPr>
  </w:style>
  <w:style w:type="character" w:styleId="1049" w:customStyle="1">
    <w:name w:val="Cabeçalho Char"/>
    <w:basedOn w:val="1045"/>
    <w:link w:val="1048"/>
    <w:uiPriority w:val="99"/>
    <w:pPr>
      <w:pBdr/>
      <w:spacing/>
      <w:ind/>
    </w:pPr>
  </w:style>
  <w:style w:type="paragraph" w:styleId="1050">
    <w:name w:val="Footer"/>
    <w:basedOn w:val="1044"/>
    <w:link w:val="1051"/>
    <w:uiPriority w:val="99"/>
    <w:unhideWhenUsed/>
    <w:pPr>
      <w:pBdr/>
      <w:tabs>
        <w:tab w:val="center" w:leader="none" w:pos="4252"/>
        <w:tab w:val="right" w:leader="none" w:pos="8504"/>
      </w:tabs>
      <w:spacing w:after="0" w:line="240" w:lineRule="auto"/>
      <w:ind/>
    </w:pPr>
  </w:style>
  <w:style w:type="character" w:styleId="1051" w:customStyle="1">
    <w:name w:val="Rodapé Char"/>
    <w:basedOn w:val="1045"/>
    <w:link w:val="1050"/>
    <w:uiPriority w:val="99"/>
    <w:pPr>
      <w:pBdr/>
      <w:spacing/>
      <w:ind/>
    </w:pPr>
  </w:style>
  <w:style w:type="paragraph" w:styleId="1052">
    <w:name w:val="Balloon Text"/>
    <w:basedOn w:val="1044"/>
    <w:link w:val="1053"/>
    <w:uiPriority w:val="99"/>
    <w:semiHidden/>
    <w:unhideWhenUsed/>
    <w:pPr>
      <w:pBdr/>
      <w:spacing w:after="0" w:line="240" w:lineRule="auto"/>
      <w:ind/>
    </w:pPr>
    <w:rPr>
      <w:rFonts w:ascii="Tahoma" w:hAnsi="Tahoma" w:cs="Tahoma"/>
      <w:sz w:val="16"/>
      <w:szCs w:val="16"/>
    </w:rPr>
  </w:style>
  <w:style w:type="character" w:styleId="1053" w:customStyle="1">
    <w:name w:val="Texto de balão Char"/>
    <w:basedOn w:val="1045"/>
    <w:link w:val="1052"/>
    <w:uiPriority w:val="99"/>
    <w:semiHidden/>
    <w:pPr>
      <w:pBdr/>
      <w:spacing/>
      <w:ind/>
    </w:pPr>
    <w:rPr>
      <w:rFonts w:ascii="Tahoma" w:hAnsi="Tahoma" w:cs="Tahoma"/>
      <w:sz w:val="16"/>
      <w:szCs w:val="16"/>
    </w:rPr>
  </w:style>
  <w:style w:type="paragraph" w:styleId="1054">
    <w:name w:val="List"/>
    <w:basedOn w:val="1055"/>
    <w:pPr>
      <w:pBdr/>
      <w:spacing w:line="276" w:lineRule="auto"/>
      <w:ind/>
    </w:pPr>
    <w:rPr>
      <w:rFonts w:ascii="Calibri" w:hAnsi="Calibri" w:eastAsia="SimSun" w:cs="Mangal"/>
      <w:sz w:val="20"/>
      <w:szCs w:val="20"/>
      <w:lang w:eastAsia="ar-SA"/>
    </w:rPr>
  </w:style>
  <w:style w:type="paragraph" w:styleId="1055">
    <w:name w:val="Body Text"/>
    <w:basedOn w:val="1044"/>
    <w:link w:val="1056"/>
    <w:uiPriority w:val="99"/>
    <w:semiHidden/>
    <w:unhideWhenUsed/>
    <w:pPr>
      <w:pBdr/>
      <w:spacing w:after="120"/>
      <w:ind/>
    </w:pPr>
  </w:style>
  <w:style w:type="character" w:styleId="1056" w:customStyle="1">
    <w:name w:val="Corpo de texto Char"/>
    <w:basedOn w:val="1045"/>
    <w:link w:val="1055"/>
    <w:uiPriority w:val="99"/>
    <w:semiHidden/>
    <w:pPr>
      <w:pBdr/>
      <w:spacing/>
      <w:ind/>
    </w:pPr>
  </w:style>
  <w:style w:type="paragraph" w:styleId="1057" w:customStyle="1">
    <w:name w:val="Default"/>
    <w:pPr>
      <w:pBdr/>
      <w:spacing w:after="0" w:line="240" w:lineRule="auto"/>
      <w:ind/>
    </w:pPr>
    <w:rPr>
      <w:rFonts w:ascii="Arial" w:hAnsi="Arial" w:eastAsia="Calibri" w:cs="Arial"/>
      <w:color w:val="000000"/>
      <w:sz w:val="24"/>
      <w:szCs w:val="24"/>
      <w:lang w:eastAsia="pt-BR"/>
    </w:rPr>
  </w:style>
  <w:style w:type="paragraph" w:styleId="1058">
    <w:name w:val="Normal (Web)"/>
    <w:basedOn w:val="1044"/>
    <w:uiPriority w:val="99"/>
    <w:pPr>
      <w:pBdr/>
      <w:spacing w:after="100" w:before="100" w:line="240" w:lineRule="auto"/>
      <w:ind/>
    </w:pPr>
    <w:rPr>
      <w:rFonts w:ascii="Arial Unicode MS" w:hAnsi="Arial Unicode MS" w:eastAsia="Arial Unicode MS" w:cs="Times New Roman"/>
      <w:sz w:val="24"/>
      <w:szCs w:val="20"/>
      <w:lang w:eastAsia="pt-BR"/>
    </w:rPr>
  </w:style>
  <w:style w:type="paragraph" w:styleId="1059">
    <w:name w:val="List Paragraph"/>
    <w:basedOn w:val="1044"/>
    <w:uiPriority w:val="1"/>
    <w:qFormat/>
    <w:pPr>
      <w:pBdr/>
      <w:spacing/>
      <w:ind w:left="720"/>
      <w:contextualSpacing w:val="true"/>
    </w:pPr>
  </w:style>
  <w:style w:type="table" w:styleId="1060">
    <w:name w:val="Table Grid"/>
    <w:basedOn w:val="1046"/>
    <w:uiPriority w:val="3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061" w:customStyle="1">
    <w:name w:val="Parágrafo da Lista"/>
    <w:basedOn w:val="1054"/>
    <w:uiPriority w:val="1"/>
    <w:qFormat/>
    <w:pPr>
      <w:keepNext w:val="false"/>
      <w:keepLines w:val="false"/>
      <w:pageBreakBefore w:val="false"/>
      <w:widowControl w:val="tru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0" w:afterAutospacing="0" w:before="0" w:beforeAutospacing="0" w:line="240" w:lineRule="auto"/>
      <w:ind w:right="0" w:firstLine="0" w:left="720"/>
      <w:contextualSpacing w:val="true"/>
      <w:jc w:val="left"/>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pt-BR" w:eastAsia="pt-BR"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customXml" Target="../customXml/item2.xml" /><Relationship Id="rId13" Type="http://schemas.openxmlformats.org/officeDocument/2006/relationships/customXml" Target="../customXml/item3.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EA13CBD788004945BBAEC682F31C10E8" ma:contentTypeVersion="14" ma:contentTypeDescription="Crie um novo documento." ma:contentTypeScope="" ma:versionID="13623aadcf6b9762b6fb0cb632ceea88">
  <xsd:schema xmlns:xsd="http://www.w3.org/2001/XMLSchema" xmlns:xs="http://www.w3.org/2001/XMLSchema" xmlns:p="http://schemas.microsoft.com/office/2006/metadata/properties" xmlns:ns2="ced9e3ea-fa1d-49a4-b35d-dbb72212d359" xmlns:ns3="fbe594c1-4984-4641-a91d-121413cd9ad0" targetNamespace="http://schemas.microsoft.com/office/2006/metadata/properties" ma:root="true" ma:fieldsID="da9fd081f74ac9234abb6f4e753304ac" ns2:_="" ns3:_="">
    <xsd:import namespace="ced9e3ea-fa1d-49a4-b35d-dbb72212d359"/>
    <xsd:import namespace="fbe594c1-4984-4641-a91d-121413cd9a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d9e3ea-fa1d-49a4-b35d-dbb72212d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Marcações de imagem" ma:readOnly="false" ma:fieldId="{5cf76f15-5ced-4ddc-b409-7134ff3c332f}" ma:taxonomyMulti="true" ma:sspId="f30b5474-5863-4b79-ad81-0d2d594cf1f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e594c1-4984-4641-a91d-121413cd9ad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05a4f5-e0ce-4184-ae4a-bca21d1fe9d8}" ma:internalName="TaxCatchAll" ma:showField="CatchAllData" ma:web="fbe594c1-4984-4641-a91d-121413cd9a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be594c1-4984-4641-a91d-121413cd9ad0" xsi:nil="true"/>
    <lcf76f155ced4ddcb4097134ff3c332f xmlns="ced9e3ea-fa1d-49a4-b35d-dbb72212d3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A168A6-3E26-462C-B08B-1ABA1078E545}">
  <ds:schemaRefs>
    <ds:schemaRef ds:uri="http://schemas.microsoft.com/sharepoint/v3/contenttype/forms"/>
  </ds:schemaRefs>
</ds:datastoreItem>
</file>

<file path=customXml/itemProps2.xml><?xml version="1.0" encoding="utf-8"?>
<ds:datastoreItem xmlns:ds="http://schemas.openxmlformats.org/officeDocument/2006/customXml" ds:itemID="{0F36D8E5-BFF7-4B4B-A7BE-1B675DDE4F14}"/>
</file>

<file path=customXml/itemProps3.xml><?xml version="1.0" encoding="utf-8"?>
<ds:datastoreItem xmlns:ds="http://schemas.openxmlformats.org/officeDocument/2006/customXml" ds:itemID="{89653E89-8596-4516-8EB6-AB833F0E2AD2}">
  <ds:schemaRefs>
    <ds:schemaRef ds:uri="http://schemas.microsoft.com/office/2006/documentManagement/types"/>
    <ds:schemaRef ds:uri="http://www.w3.org/XML/1998/namespace"/>
    <ds:schemaRef ds:uri="http://purl.org/dc/terms/"/>
    <ds:schemaRef ds:uri="http://schemas.microsoft.com/office/infopath/2007/PartnerControls"/>
    <ds:schemaRef ds:uri="http://purl.org/dc/elements/1.1/"/>
    <ds:schemaRef ds:uri="fbe594c1-4984-4641-a91d-121413cd9ad0"/>
    <ds:schemaRef ds:uri="http://purl.org/dc/dcmitype/"/>
    <ds:schemaRef ds:uri="http://schemas.microsoft.com/office/2006/metadata/properties"/>
    <ds:schemaRef ds:uri="ced9e3ea-fa1d-49a4-b35d-dbb72212d359"/>
    <ds:schemaRef ds:uri="http://schemas.openxmlformats.org/package/2006/metadata/core-properties"/>
    <ds:schemaRef ds:uri="http://www.w3.org/2001/XMLSchema-instance"/>
    <ds:schemaRef ds:uri="917599e9-9033-478f-a615-20bc3caf7410"/>
    <ds:schemaRef ds:uri="a4eed4e1-5c04-487a-80ea-a2d92950a9a9"/>
  </ds:schemaRefs>
</ds:datastoreItem>
</file>

<file path=docProps/app.xml><?xml version="1.0" encoding="utf-8"?>
<Properties xmlns="http://schemas.openxmlformats.org/officeDocument/2006/extended-properties" xmlns:vt="http://schemas.openxmlformats.org/officeDocument/2006/docPropsVTypes">
  <Application>ONLYOFFICE/9.2.0.100</Application>
  <HeadingPairs>
    <vt:vector size="0" baseType="variant"/>
  </HeadingPairs>
  <TitlesOfParts>
    <vt:vector size="0" baseType="lpstr"/>
  </TitlesOfPart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wanderlei vieira</dc:creator>
  <cp:keywords/>
  <dc:description/>
  <cp:revision>144</cp:revision>
  <dcterms:created xsi:type="dcterms:W3CDTF">2025-04-11T19:58:00Z</dcterms:created>
  <dcterms:modified xsi:type="dcterms:W3CDTF">2026-05-12T14:03:13Z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0x010100EA13CBD788004945BBAEC682F31C10E8</vt:lpwstr>
  </property>
  <property fmtid="{D5CDD505-2E9C-101B-9397-08002B2CF9AE}" pid="3" name="MediaServiceImageTags">
    <vt:lpwstr/>
  </property>
</Properties>
</file>